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CFDDD" w14:textId="46901945" w:rsidR="00E232F9" w:rsidRDefault="00E232F9" w:rsidP="00AF3BCA">
      <w:pPr>
        <w:keepNext/>
        <w:spacing w:after="0" w:line="360" w:lineRule="auto"/>
        <w:jc w:val="right"/>
        <w:outlineLvl w:val="2"/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</w:pPr>
      <w:r w:rsidRPr="001336BF"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  <w:t xml:space="preserve">Załącznik </w:t>
      </w:r>
      <w:r w:rsidR="00AF3BCA"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  <w:t xml:space="preserve">nr </w:t>
      </w:r>
      <w:r w:rsidR="00677CE6"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  <w:t>6</w:t>
      </w:r>
    </w:p>
    <w:p w14:paraId="2126399F" w14:textId="53C6C1C8" w:rsidR="00CA3BA0" w:rsidRPr="001336BF" w:rsidRDefault="00CA3BA0" w:rsidP="00CA3BA0">
      <w:pPr>
        <w:keepNext/>
        <w:spacing w:after="0" w:line="360" w:lineRule="auto"/>
        <w:jc w:val="center"/>
        <w:outlineLvl w:val="2"/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bCs/>
          <w:color w:val="auto"/>
          <w:sz w:val="24"/>
          <w:szCs w:val="24"/>
          <w:lang w:eastAsia="pl-PL"/>
        </w:rPr>
        <w:t>Formularz rzeczowo-asortymentowy</w:t>
      </w:r>
    </w:p>
    <w:p w14:paraId="756A1A9C" w14:textId="45C8EF9F" w:rsidR="00E232F9" w:rsidRDefault="00E232F9" w:rsidP="00E232F9">
      <w:pPr>
        <w:spacing w:before="120"/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t>Oferujemy dostawę:</w:t>
      </w:r>
    </w:p>
    <w:p w14:paraId="5CDFCB2D" w14:textId="77777777" w:rsidR="00A57A56" w:rsidRPr="001336BF" w:rsidRDefault="00A57A56" w:rsidP="00A57A56">
      <w:pPr>
        <w:spacing w:before="120"/>
        <w:rPr>
          <w:rFonts w:ascii="Helvetica" w:hAnsi="Helvetica" w:cs="Helvetica"/>
          <w:b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color w:val="auto"/>
          <w:sz w:val="18"/>
          <w:szCs w:val="18"/>
        </w:rPr>
        <w:t>Laptop szkolny dla uczniów i nauczycieli</w:t>
      </w:r>
      <w:r>
        <w:rPr>
          <w:rFonts w:ascii="Helvetica" w:hAnsi="Helvetica" w:cs="Helvetica"/>
          <w:b/>
          <w:color w:val="auto"/>
          <w:sz w:val="18"/>
          <w:szCs w:val="18"/>
        </w:rPr>
        <w:t xml:space="preserve"> w ilości 36 sztuk – część I zamówienia </w:t>
      </w:r>
    </w:p>
    <w:p w14:paraId="10826E7E" w14:textId="77777777" w:rsidR="00A57A56" w:rsidRPr="001336BF" w:rsidRDefault="00A57A56" w:rsidP="00A57A56">
      <w:pPr>
        <w:spacing w:before="120"/>
        <w:rPr>
          <w:rFonts w:ascii="Helvetica" w:hAnsi="Helvetica" w:cs="Helvetica"/>
          <w:b/>
          <w:i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i/>
          <w:color w:val="auto"/>
          <w:sz w:val="18"/>
          <w:szCs w:val="18"/>
        </w:rPr>
        <w:t xml:space="preserve">Producent (marka)………………………………………. model……………………………..…………, </w:t>
      </w:r>
    </w:p>
    <w:p w14:paraId="76D595E3" w14:textId="77777777" w:rsidR="00A57A56" w:rsidRPr="001336BF" w:rsidRDefault="00A57A56" w:rsidP="00A57A56">
      <w:pPr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2"/>
        <w:gridCol w:w="1612"/>
        <w:gridCol w:w="4566"/>
        <w:gridCol w:w="2706"/>
      </w:tblGrid>
      <w:tr w:rsidR="00A57A56" w:rsidRPr="0032386B" w14:paraId="68E087A1" w14:textId="77777777" w:rsidTr="00447FE4">
        <w:tc>
          <w:tcPr>
            <w:tcW w:w="606" w:type="dxa"/>
          </w:tcPr>
          <w:p w14:paraId="7AE4158E" w14:textId="77777777" w:rsidR="00A57A56" w:rsidRPr="00546CB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Lp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14" w:type="dxa"/>
            <w:vAlign w:val="center"/>
          </w:tcPr>
          <w:p w14:paraId="1B1BDE9A" w14:textId="77777777" w:rsidR="00A57A56" w:rsidRPr="00546CB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173770B9" w14:textId="77777777" w:rsidR="00A57A56" w:rsidRPr="00546CB8" w:rsidRDefault="00A57A56" w:rsidP="00447FE4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46CB8">
              <w:rPr>
                <w:rFonts w:cstheme="minorHAnsi"/>
                <w:b/>
                <w:bCs/>
                <w:sz w:val="14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44EC1437" w14:textId="77777777" w:rsidR="00A57A56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sz w:val="14"/>
                <w:szCs w:val="14"/>
              </w:rPr>
              <w:t>Opis/model/</w:t>
            </w:r>
            <w:r w:rsidRPr="004E4A65">
              <w:rPr>
                <w:rFonts w:ascii="Helvetica" w:hAnsi="Helvetica" w:cs="Helvetica"/>
                <w:b/>
                <w:sz w:val="14"/>
                <w:szCs w:val="14"/>
              </w:rPr>
              <w:t xml:space="preserve">Parametry </w:t>
            </w:r>
            <w:r>
              <w:rPr>
                <w:rFonts w:ascii="Helvetica" w:hAnsi="Helvetica" w:cs="Helvetica"/>
                <w:b/>
                <w:sz w:val="14"/>
                <w:szCs w:val="14"/>
              </w:rPr>
              <w:t>techniczne oferowane przez wykonawcę (w celu potwierdzenia wymogów zamawiającego)</w:t>
            </w:r>
          </w:p>
          <w:p w14:paraId="2FD065DC" w14:textId="77777777" w:rsidR="00A57A56" w:rsidRPr="00546CB8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7A56" w:rsidRPr="0032386B" w14:paraId="67D1E0CA" w14:textId="77777777" w:rsidTr="00447FE4">
        <w:tc>
          <w:tcPr>
            <w:tcW w:w="606" w:type="dxa"/>
            <w:vAlign w:val="center"/>
          </w:tcPr>
          <w:p w14:paraId="08C01C1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4D0311DF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E7E6E6" w:themeFill="background2"/>
            <w:vAlign w:val="center"/>
          </w:tcPr>
          <w:p w14:paraId="09D17E98" w14:textId="77777777" w:rsidR="00A57A56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B2561B">
              <w:rPr>
                <w:rFonts w:cstheme="minorHAnsi"/>
                <w:sz w:val="14"/>
                <w:szCs w:val="14"/>
              </w:rPr>
              <w:t>Procesor minimum czterordzeniowy/ośmiowątkowy, klasy x86_64. Wyp</w:t>
            </w:r>
            <w:r>
              <w:rPr>
                <w:rFonts w:cstheme="minorHAnsi"/>
                <w:sz w:val="14"/>
                <w:szCs w:val="14"/>
              </w:rPr>
              <w:t>osażony w 8MB pamięci podręcznej, wydany nie później jak w I kwartale 2020r.</w:t>
            </w:r>
          </w:p>
          <w:p w14:paraId="44F233E2" w14:textId="77777777" w:rsidR="00A57A56" w:rsidRPr="00546CB8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  <w:shd w:val="clear" w:color="auto" w:fill="FFFFFF"/>
              </w:rPr>
            </w:pPr>
            <w:r>
              <w:rPr>
                <w:rFonts w:cstheme="minorHAnsi"/>
                <w:sz w:val="14"/>
                <w:szCs w:val="14"/>
              </w:rPr>
              <w:t xml:space="preserve">Zaoferowany </w:t>
            </w:r>
            <w:r w:rsidRPr="00B2561B">
              <w:rPr>
                <w:rFonts w:cstheme="minorHAnsi"/>
                <w:sz w:val="14"/>
                <w:szCs w:val="14"/>
              </w:rPr>
              <w:t xml:space="preserve">procesor musi znajdować się w tabeli rankingu procesorów High End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Cpu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Chart 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B2561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potwierdzonej </w:t>
            </w:r>
            <w:r w:rsidRPr="00B2561B">
              <w:rPr>
                <w:rFonts w:cstheme="minorHAnsi"/>
                <w:sz w:val="14"/>
                <w:szCs w:val="14"/>
              </w:rPr>
              <w:t>wydajno</w:t>
            </w:r>
            <w:r>
              <w:rPr>
                <w:rFonts w:cstheme="minorHAnsi"/>
                <w:sz w:val="14"/>
                <w:szCs w:val="14"/>
              </w:rPr>
              <w:t xml:space="preserve">ść </w:t>
            </w:r>
            <w:proofErr w:type="spellStart"/>
            <w:r>
              <w:rPr>
                <w:rFonts w:cstheme="minorHAnsi"/>
                <w:sz w:val="14"/>
                <w:szCs w:val="14"/>
              </w:rPr>
              <w:t>Passmark</w:t>
            </w:r>
            <w:proofErr w:type="spellEnd"/>
            <w:r>
              <w:rPr>
                <w:rFonts w:cstheme="minorHAnsi"/>
                <w:sz w:val="14"/>
                <w:szCs w:val="14"/>
              </w:rPr>
              <w:t>–</w:t>
            </w:r>
            <w:r w:rsidRPr="00B2561B">
              <w:rPr>
                <w:rFonts w:cstheme="minorHAnsi"/>
                <w:sz w:val="14"/>
                <w:szCs w:val="14"/>
              </w:rPr>
              <w:t>CPU Mark</w:t>
            </w:r>
            <w:r>
              <w:rPr>
                <w:rFonts w:cstheme="minorHAnsi"/>
                <w:sz w:val="14"/>
                <w:szCs w:val="14"/>
              </w:rPr>
              <w:t xml:space="preserve"> na poziomie</w:t>
            </w:r>
            <w:r w:rsidRPr="00B2561B">
              <w:rPr>
                <w:rFonts w:cstheme="minorHAnsi"/>
                <w:sz w:val="14"/>
                <w:szCs w:val="14"/>
              </w:rPr>
              <w:t xml:space="preserve"> min.: 10 000 punktów (wartość w teście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Average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CPU Mark), zgodnie z tabelą rankingu High End CPU Chart dostępną na stronie </w:t>
            </w:r>
            <w:hyperlink r:id="rId7" w:history="1">
              <w:r w:rsidRPr="00E705B7">
                <w:rPr>
                  <w:rStyle w:val="Hipercze"/>
                  <w:rFonts w:cstheme="minorHAnsi"/>
                  <w:sz w:val="14"/>
                  <w:szCs w:val="14"/>
                </w:rPr>
                <w:t>https://www.cpubenchmark.net/</w:t>
              </w:r>
            </w:hyperlink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2561B">
              <w:rPr>
                <w:rFonts w:cstheme="minorHAnsi"/>
                <w:sz w:val="14"/>
                <w:szCs w:val="14"/>
              </w:rPr>
              <w:t xml:space="preserve">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1ABD3474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Należy podać:</w:t>
            </w:r>
          </w:p>
          <w:p w14:paraId="67920753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Typ procesora ………………..………………..</w:t>
            </w:r>
          </w:p>
          <w:p w14:paraId="682FFC67" w14:textId="77777777" w:rsidR="00A57A56" w:rsidRPr="00546CB8" w:rsidRDefault="00A57A56" w:rsidP="00447FE4">
            <w:pPr>
              <w:ind w:left="31" w:firstLine="11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(model) …………………………………..</w:t>
            </w:r>
          </w:p>
          <w:p w14:paraId="13F2E1EC" w14:textId="77777777" w:rsidR="00A57A56" w:rsidRPr="00546CB8" w:rsidRDefault="00A57A56" w:rsidP="00447FE4">
            <w:pPr>
              <w:pStyle w:val="Bezodstpw"/>
              <w:ind w:left="31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57A56" w:rsidRPr="0032386B" w14:paraId="5BFEDF7A" w14:textId="77777777" w:rsidTr="00447FE4">
        <w:tc>
          <w:tcPr>
            <w:tcW w:w="606" w:type="dxa"/>
            <w:vAlign w:val="center"/>
          </w:tcPr>
          <w:p w14:paraId="79A99F37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7B4DE827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Płyta Główna:</w:t>
            </w:r>
          </w:p>
        </w:tc>
        <w:tc>
          <w:tcPr>
            <w:tcW w:w="4577" w:type="dxa"/>
            <w:vAlign w:val="center"/>
          </w:tcPr>
          <w:p w14:paraId="76D02503" w14:textId="77777777" w:rsidR="00A57A56" w:rsidRPr="00546CB8" w:rsidRDefault="00A57A56" w:rsidP="00447FE4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sz w:val="14"/>
                <w:szCs w:val="14"/>
              </w:rPr>
              <w:t xml:space="preserve">Ilość obsługiwanej pamięci </w:t>
            </w: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16GB DDR4</w:t>
            </w:r>
          </w:p>
          <w:p w14:paraId="2A28E63E" w14:textId="77777777" w:rsidR="00A57A56" w:rsidRPr="00546CB8" w:rsidRDefault="00A57A56" w:rsidP="00447FE4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sz w:val="14"/>
                <w:szCs w:val="14"/>
              </w:rPr>
              <w:t xml:space="preserve">Ilość wolnych banków pamięci </w:t>
            </w: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</w:t>
            </w:r>
          </w:p>
          <w:p w14:paraId="7E159FA0" w14:textId="77777777" w:rsidR="00A57A56" w:rsidRPr="00546CB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BIOS/UEFI możliwość zabezpieczenia dostępu</w:t>
            </w:r>
          </w:p>
          <w:p w14:paraId="1E99CBCA" w14:textId="77777777" w:rsidR="00A57A56" w:rsidRPr="00546CB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BIOS/UEFI możliwość zabezpieczenia sekwencji rozruchu</w:t>
            </w:r>
          </w:p>
          <w:p w14:paraId="0D2BD83B" w14:textId="77777777" w:rsidR="00A57A56" w:rsidRPr="00546CB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546CB8">
              <w:rPr>
                <w:rFonts w:cstheme="minorHAnsi"/>
                <w:sz w:val="14"/>
                <w:szCs w:val="14"/>
              </w:rPr>
              <w:t>Azure</w:t>
            </w:r>
            <w:proofErr w:type="spellEnd"/>
            <w:r w:rsidRPr="00546CB8">
              <w:rPr>
                <w:rFonts w:cstheme="minorHAnsi"/>
                <w:sz w:val="14"/>
                <w:szCs w:val="14"/>
              </w:rPr>
              <w:t xml:space="preserve"> – Intune:</w:t>
            </w:r>
          </w:p>
          <w:p w14:paraId="66130CB9" w14:textId="77777777" w:rsidR="00A57A56" w:rsidRPr="00546CB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Producent / Model / Numer seryjny</w:t>
            </w:r>
          </w:p>
          <w:p w14:paraId="03DC0561" w14:textId="77777777" w:rsidR="00A57A56" w:rsidRPr="00546CB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Model / Architektura procesora</w:t>
            </w:r>
          </w:p>
          <w:p w14:paraId="2AC70A7E" w14:textId="77777777" w:rsidR="00A57A56" w:rsidRPr="00546CB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Model / Pojemność dysku twardego</w:t>
            </w:r>
          </w:p>
          <w:p w14:paraId="30EA5CB7" w14:textId="77777777" w:rsidR="00A57A56" w:rsidRPr="00546CB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Ilość zainstalowanej pamięci RAM</w:t>
            </w:r>
          </w:p>
          <w:p w14:paraId="29F3A343" w14:textId="77777777" w:rsidR="00A57A56" w:rsidRPr="00546CB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Adresy fizyczne zainstalowanych kart sieciowych</w:t>
            </w:r>
          </w:p>
          <w:p w14:paraId="02CAFF76" w14:textId="77777777" w:rsidR="00A57A56" w:rsidRPr="00546CB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40B6F53C" w14:textId="77777777" w:rsidR="00A57A56" w:rsidRPr="00546CB8" w:rsidRDefault="00A57A56" w:rsidP="00447FE4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sz w:val="14"/>
                <w:szCs w:val="14"/>
              </w:rPr>
              <w:t>Należy podać:</w:t>
            </w:r>
            <w:r w:rsidRPr="00546CB8">
              <w:rPr>
                <w:rFonts w:asciiTheme="minorHAnsi" w:hAnsiTheme="minorHAnsi" w:cstheme="minorHAnsi"/>
                <w:sz w:val="14"/>
                <w:szCs w:val="14"/>
              </w:rPr>
              <w:br/>
              <w:t>Nazwa producenta:</w:t>
            </w:r>
            <w:r w:rsidRPr="00546CB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…………………………………</w:t>
            </w:r>
          </w:p>
          <w:p w14:paraId="45EACE73" w14:textId="77777777" w:rsidR="00A57A56" w:rsidRPr="00546CB8" w:rsidRDefault="00A57A56" w:rsidP="00447FE4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sz w:val="14"/>
                <w:szCs w:val="14"/>
              </w:rPr>
              <w:t>Model</w:t>
            </w:r>
            <w:r w:rsidRPr="00546CB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A57A56" w:rsidRPr="0032386B" w14:paraId="351CD1A7" w14:textId="77777777" w:rsidTr="00447FE4">
        <w:trPr>
          <w:trHeight w:val="729"/>
        </w:trPr>
        <w:tc>
          <w:tcPr>
            <w:tcW w:w="606" w:type="dxa"/>
            <w:vAlign w:val="center"/>
          </w:tcPr>
          <w:p w14:paraId="5BD03305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5D422FA4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sz w:val="14"/>
                <w:szCs w:val="14"/>
              </w:rPr>
              <w:t>Pojemność Pamięci RAM:</w:t>
            </w:r>
          </w:p>
        </w:tc>
        <w:tc>
          <w:tcPr>
            <w:tcW w:w="4577" w:type="dxa"/>
            <w:shd w:val="clear" w:color="auto" w:fill="E7E6E6" w:themeFill="background2"/>
            <w:vAlign w:val="center"/>
          </w:tcPr>
          <w:p w14:paraId="4F2A84D6" w14:textId="77777777" w:rsidR="00A57A56" w:rsidRPr="00D51AB4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min. 8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</w:p>
          <w:p w14:paraId="2D36F2EA" w14:textId="77777777" w:rsidR="00A57A56" w:rsidRPr="00546CB8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zalecane 16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</w:p>
        </w:tc>
        <w:tc>
          <w:tcPr>
            <w:tcW w:w="2709" w:type="dxa"/>
            <w:vAlign w:val="center"/>
          </w:tcPr>
          <w:p w14:paraId="3011C770" w14:textId="77777777" w:rsidR="00A57A56" w:rsidRPr="00546CB8" w:rsidRDefault="00A57A56" w:rsidP="00447FE4">
            <w:pPr>
              <w:pStyle w:val="Bezodstpw"/>
              <w:ind w:left="31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46CB8">
              <w:rPr>
                <w:rFonts w:cstheme="minorHAnsi"/>
                <w:i/>
                <w:iCs/>
                <w:sz w:val="14"/>
                <w:szCs w:val="14"/>
              </w:rPr>
              <w:t>....................................................                            (Należy podać rodzaj pamięci i nazwę producenta)</w:t>
            </w:r>
          </w:p>
        </w:tc>
      </w:tr>
      <w:tr w:rsidR="00A57A56" w:rsidRPr="0032386B" w14:paraId="4BBBD141" w14:textId="77777777" w:rsidTr="00447FE4">
        <w:tc>
          <w:tcPr>
            <w:tcW w:w="606" w:type="dxa"/>
            <w:vAlign w:val="center"/>
          </w:tcPr>
          <w:p w14:paraId="2DA3D5D3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14ED78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Grafika:</w:t>
            </w:r>
          </w:p>
        </w:tc>
        <w:tc>
          <w:tcPr>
            <w:tcW w:w="4577" w:type="dxa"/>
            <w:vAlign w:val="center"/>
          </w:tcPr>
          <w:p w14:paraId="48AFCBCF" w14:textId="77777777" w:rsidR="00A57A56" w:rsidRPr="00546CB8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1B2A95A6" w14:textId="77777777" w:rsidR="00A57A56" w:rsidRPr="00546CB8" w:rsidRDefault="00A57A56" w:rsidP="00447FE4">
            <w:pPr>
              <w:pStyle w:val="Bezodstpw"/>
              <w:ind w:left="31"/>
              <w:jc w:val="center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Model</w:t>
            </w:r>
            <w:r w:rsidRPr="00546CB8">
              <w:rPr>
                <w:rFonts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A57A56" w:rsidRPr="0032386B" w14:paraId="60E6EC7F" w14:textId="77777777" w:rsidTr="00447FE4">
        <w:tc>
          <w:tcPr>
            <w:tcW w:w="606" w:type="dxa"/>
            <w:vAlign w:val="center"/>
          </w:tcPr>
          <w:p w14:paraId="7F577D2E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5A6A545B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Dźwięk:</w:t>
            </w:r>
          </w:p>
        </w:tc>
        <w:tc>
          <w:tcPr>
            <w:tcW w:w="4577" w:type="dxa"/>
            <w:vAlign w:val="center"/>
          </w:tcPr>
          <w:p w14:paraId="3C3310A2" w14:textId="77777777" w:rsidR="00A57A56" w:rsidRPr="00546CB8" w:rsidRDefault="00A57A56" w:rsidP="00447FE4">
            <w:pPr>
              <w:pStyle w:val="Bezodstpw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546CB8">
              <w:rPr>
                <w:rFonts w:cstheme="minorHAnsi"/>
                <w:bCs/>
                <w:sz w:val="14"/>
                <w:szCs w:val="14"/>
              </w:rPr>
              <w:t xml:space="preserve">karta zintegrowana, mikrofon i głośniki </w:t>
            </w:r>
            <w:r w:rsidRPr="00546CB8">
              <w:rPr>
                <w:rFonts w:cstheme="minorHAnsi"/>
                <w:sz w:val="14"/>
                <w:szCs w:val="14"/>
              </w:rPr>
              <w:t xml:space="preserve">zintegrowane w obudowie monitora, </w:t>
            </w:r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>mini-</w:t>
            </w:r>
            <w:proofErr w:type="spellStart"/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>jack</w:t>
            </w:r>
            <w:proofErr w:type="spellEnd"/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709" w:type="dxa"/>
            <w:vAlign w:val="center"/>
          </w:tcPr>
          <w:p w14:paraId="0E11EE12" w14:textId="77777777" w:rsidR="00A57A56" w:rsidRPr="00546CB8" w:rsidRDefault="00A57A56" w:rsidP="00447FE4">
            <w:pPr>
              <w:pStyle w:val="Bezodstpw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63421433" w14:textId="77777777" w:rsidTr="00447FE4">
        <w:trPr>
          <w:trHeight w:val="599"/>
        </w:trPr>
        <w:tc>
          <w:tcPr>
            <w:tcW w:w="606" w:type="dxa"/>
            <w:vAlign w:val="center"/>
          </w:tcPr>
          <w:p w14:paraId="160BBAAD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B053FF6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Dysk:</w:t>
            </w:r>
          </w:p>
        </w:tc>
        <w:tc>
          <w:tcPr>
            <w:tcW w:w="4577" w:type="dxa"/>
            <w:vAlign w:val="center"/>
          </w:tcPr>
          <w:p w14:paraId="73739449" w14:textId="77777777" w:rsidR="00A57A56" w:rsidRPr="000D7C23" w:rsidRDefault="00A57A56" w:rsidP="00447FE4">
            <w:pPr>
              <w:pStyle w:val="Bezodstpw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546CB8">
              <w:rPr>
                <w:rFonts w:cstheme="minorHAnsi"/>
                <w:b/>
                <w:bCs/>
                <w:sz w:val="14"/>
                <w:szCs w:val="14"/>
              </w:rPr>
              <w:t>min.</w:t>
            </w:r>
            <w:r w:rsidRPr="00546CB8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546CB8">
              <w:rPr>
                <w:rFonts w:cstheme="minorHAnsi"/>
                <w:sz w:val="14"/>
                <w:szCs w:val="14"/>
              </w:rPr>
              <w:t xml:space="preserve">500 GB SSD M.2 </w:t>
            </w:r>
            <w:proofErr w:type="spellStart"/>
            <w:r w:rsidRPr="00546CB8">
              <w:rPr>
                <w:rFonts w:cstheme="minorHAnsi"/>
                <w:sz w:val="14"/>
                <w:szCs w:val="14"/>
              </w:rPr>
              <w:t>NVMe</w:t>
            </w:r>
            <w:proofErr w:type="spellEnd"/>
            <w:r w:rsidRPr="00546CB8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46CB8">
              <w:rPr>
                <w:rFonts w:cstheme="minorHAnsi"/>
                <w:sz w:val="14"/>
                <w:szCs w:val="14"/>
              </w:rPr>
              <w:t>PCIe</w:t>
            </w:r>
            <w:proofErr w:type="spellEnd"/>
            <w:r w:rsidRPr="00546CB8">
              <w:rPr>
                <w:rFonts w:cstheme="minorHAnsi"/>
                <w:sz w:val="14"/>
                <w:szCs w:val="14"/>
              </w:rPr>
              <w:t xml:space="preserve"> v3</w:t>
            </w:r>
          </w:p>
        </w:tc>
        <w:tc>
          <w:tcPr>
            <w:tcW w:w="2709" w:type="dxa"/>
            <w:vAlign w:val="center"/>
          </w:tcPr>
          <w:p w14:paraId="340C9F25" w14:textId="77777777" w:rsidR="00A57A56" w:rsidRPr="00546CB8" w:rsidRDefault="00A57A56" w:rsidP="00447FE4">
            <w:pPr>
              <w:pStyle w:val="Bezodstpw"/>
              <w:ind w:left="31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7A56" w:rsidRPr="0032386B" w14:paraId="14FE9E17" w14:textId="77777777" w:rsidTr="00447FE4">
        <w:tc>
          <w:tcPr>
            <w:tcW w:w="606" w:type="dxa"/>
            <w:vAlign w:val="center"/>
          </w:tcPr>
          <w:p w14:paraId="790DC67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20847AB6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Sieć:</w:t>
            </w:r>
          </w:p>
        </w:tc>
        <w:tc>
          <w:tcPr>
            <w:tcW w:w="4577" w:type="dxa"/>
            <w:vAlign w:val="center"/>
          </w:tcPr>
          <w:p w14:paraId="15644EBE" w14:textId="77777777" w:rsidR="00A57A56" w:rsidRPr="00546CB8" w:rsidRDefault="00A57A56" w:rsidP="00447FE4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Karta sieciowa 10/100/1000 Ethernet </w:t>
            </w:r>
            <w:r w:rsidRPr="00546CB8">
              <w:rPr>
                <w:rFonts w:asciiTheme="minorHAnsi" w:hAnsiTheme="minorHAnsi" w:cstheme="minorHAnsi"/>
                <w:bCs/>
                <w:sz w:val="14"/>
                <w:szCs w:val="14"/>
              </w:rPr>
              <w:t>(RJ-45),</w:t>
            </w:r>
          </w:p>
          <w:p w14:paraId="442D9275" w14:textId="77777777" w:rsidR="00A57A56" w:rsidRPr="00546CB8" w:rsidRDefault="00A57A56" w:rsidP="00447FE4">
            <w:pPr>
              <w:jc w:val="both"/>
              <w:rPr>
                <w:rFonts w:asciiTheme="minorHAnsi" w:hAnsiTheme="minorHAnsi" w:cstheme="minorHAnsi"/>
                <w:b/>
                <w:color w:val="444444"/>
                <w:sz w:val="14"/>
                <w:szCs w:val="14"/>
                <w:shd w:val="clear" w:color="auto" w:fill="FFFFFF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min. </w:t>
            </w:r>
            <w:proofErr w:type="spellStart"/>
            <w:r w:rsidRPr="00546CB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WiFi</w:t>
            </w:r>
            <w:proofErr w:type="spellEnd"/>
            <w:r w:rsidRPr="00546CB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546CB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ac</w:t>
            </w:r>
            <w:proofErr w:type="spellEnd"/>
            <w:r w:rsidRPr="00546CB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2709" w:type="dxa"/>
            <w:vAlign w:val="center"/>
          </w:tcPr>
          <w:p w14:paraId="23587EA1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016A33BD" w14:textId="77777777" w:rsidTr="00447FE4">
        <w:tc>
          <w:tcPr>
            <w:tcW w:w="606" w:type="dxa"/>
            <w:vAlign w:val="center"/>
          </w:tcPr>
          <w:p w14:paraId="0703834B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2CD08AC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E7E6E6" w:themeFill="background2"/>
            <w:vAlign w:val="center"/>
          </w:tcPr>
          <w:p w14:paraId="57697093" w14:textId="77777777" w:rsidR="00A57A56" w:rsidRPr="00546CB8" w:rsidRDefault="00A57A56" w:rsidP="00447FE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sz w:val="14"/>
                <w:szCs w:val="14"/>
              </w:rPr>
              <w:t>Gniazda z tyłu obudowy:</w:t>
            </w:r>
          </w:p>
          <w:p w14:paraId="0310A7A6" w14:textId="77777777" w:rsidR="00A57A56" w:rsidRPr="00546CB8" w:rsidRDefault="00A57A56" w:rsidP="00447FE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 xml:space="preserve">Złącze Ethernet RJ45 </w:t>
            </w:r>
            <w:r w:rsidRPr="00546CB8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30FC4287" w14:textId="77777777" w:rsidR="00A57A56" w:rsidRPr="00315FB6" w:rsidRDefault="00A57A56" w:rsidP="00447FE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Złącza USB</w:t>
            </w:r>
            <w:r>
              <w:rPr>
                <w:rFonts w:cstheme="minorHAnsi"/>
                <w:b/>
                <w:bCs/>
                <w:sz w:val="14"/>
                <w:szCs w:val="14"/>
              </w:rPr>
              <w:t>≥ 3</w:t>
            </w:r>
            <w:r w:rsidRPr="00315FB6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(w tym min. </w:t>
            </w:r>
            <w:r w:rsidRPr="00315FB6">
              <w:rPr>
                <w:rFonts w:cstheme="minorHAnsi"/>
                <w:sz w:val="14"/>
                <w:szCs w:val="14"/>
              </w:rPr>
              <w:t xml:space="preserve">Złącze USB-A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≥ 2)</w:t>
            </w:r>
          </w:p>
          <w:p w14:paraId="589109DD" w14:textId="77777777" w:rsidR="00A57A56" w:rsidRPr="00546CB8" w:rsidRDefault="00A57A56" w:rsidP="00447FE4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 xml:space="preserve">Złącze HDMI-OUT </w:t>
            </w:r>
            <w:r w:rsidRPr="00546CB8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4F344571" w14:textId="77777777" w:rsidR="00A57A56" w:rsidRPr="00546CB8" w:rsidRDefault="00A57A56" w:rsidP="00447FE4">
            <w:pPr>
              <w:pStyle w:val="Akapitzlist"/>
              <w:shd w:val="clear" w:color="auto" w:fill="E7E6E6" w:themeFill="background2"/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(</w:t>
            </w:r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546CB8">
              <w:rPr>
                <w:rFonts w:cstheme="minorHAnsi"/>
                <w:b/>
                <w:bCs/>
                <w:sz w:val="14"/>
                <w:szCs w:val="14"/>
              </w:rPr>
              <w:t xml:space="preserve">≤ 4k </w:t>
            </w:r>
            <w:r w:rsidRPr="00546CB8">
              <w:rPr>
                <w:rFonts w:cstheme="minorHAnsi"/>
                <w:sz w:val="14"/>
                <w:szCs w:val="14"/>
                <w:shd w:val="clear" w:color="auto" w:fill="FFFFFF"/>
              </w:rPr>
              <w:t>bez zbędnych adapterów lub/i przelotek o długości przewodu do 15m zgodnie ze standardem HDMI 2.0 i wyżej.)</w:t>
            </w:r>
          </w:p>
          <w:p w14:paraId="2358D7F2" w14:textId="77777777" w:rsidR="00A57A56" w:rsidRPr="00546CB8" w:rsidRDefault="00A57A56" w:rsidP="00447FE4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546CB8">
              <w:rPr>
                <w:rFonts w:cstheme="minorHAnsi"/>
                <w:sz w:val="14"/>
                <w:szCs w:val="14"/>
              </w:rPr>
              <w:t>Złącze mini-</w:t>
            </w:r>
            <w:proofErr w:type="spellStart"/>
            <w:r w:rsidRPr="00546CB8">
              <w:rPr>
                <w:rFonts w:cstheme="minorHAnsi"/>
                <w:sz w:val="14"/>
                <w:szCs w:val="14"/>
              </w:rPr>
              <w:t>jack</w:t>
            </w:r>
            <w:proofErr w:type="spellEnd"/>
            <w:r w:rsidRPr="00546CB8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46CB8">
              <w:rPr>
                <w:rFonts w:cstheme="minorHAnsi"/>
                <w:sz w:val="14"/>
                <w:szCs w:val="14"/>
              </w:rPr>
              <w:t>combo</w:t>
            </w:r>
            <w:proofErr w:type="spellEnd"/>
            <w:r w:rsidRPr="00546CB8">
              <w:rPr>
                <w:rFonts w:cstheme="minorHAnsi"/>
                <w:sz w:val="14"/>
                <w:szCs w:val="14"/>
              </w:rPr>
              <w:t xml:space="preserve"> (wyjcie słuchawkowo-mikrofonowe)</w:t>
            </w:r>
          </w:p>
        </w:tc>
        <w:tc>
          <w:tcPr>
            <w:tcW w:w="2709" w:type="dxa"/>
            <w:vAlign w:val="center"/>
          </w:tcPr>
          <w:p w14:paraId="226114DD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7F762665" w14:textId="77777777" w:rsidTr="00447FE4">
        <w:tc>
          <w:tcPr>
            <w:tcW w:w="606" w:type="dxa"/>
            <w:vAlign w:val="center"/>
          </w:tcPr>
          <w:p w14:paraId="624F77C8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1DB30E40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Matryca:</w:t>
            </w:r>
          </w:p>
        </w:tc>
        <w:tc>
          <w:tcPr>
            <w:tcW w:w="4577" w:type="dxa"/>
            <w:vAlign w:val="center"/>
          </w:tcPr>
          <w:p w14:paraId="79365CFA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Przekątna min.: 15”</w:t>
            </w:r>
          </w:p>
          <w:p w14:paraId="3599D7B6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IPS/VA z podświetleniem LED</w:t>
            </w:r>
          </w:p>
          <w:p w14:paraId="69F52261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  <w:t xml:space="preserve">powłoka matrycy: </w:t>
            </w:r>
            <w:r w:rsidRPr="00175F79">
              <w:rPr>
                <w:rFonts w:cstheme="minorHAnsi"/>
                <w:b/>
                <w:color w:val="444444"/>
                <w:sz w:val="14"/>
                <w:szCs w:val="14"/>
                <w:shd w:val="clear" w:color="auto" w:fill="FFFFFF"/>
              </w:rPr>
              <w:t>matowa</w:t>
            </w:r>
          </w:p>
          <w:p w14:paraId="7C34C517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FullHD</w:t>
            </w:r>
            <w:proofErr w:type="spellEnd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 1080p (1920x1080)</w:t>
            </w:r>
          </w:p>
          <w:p w14:paraId="0F7A0C1A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Jasność min.: 250 cd/m2</w:t>
            </w:r>
          </w:p>
          <w:p w14:paraId="582F07F4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1F50F28F" w14:textId="77777777" w:rsidR="00A57A56" w:rsidRPr="00546CB8" w:rsidRDefault="00A57A56" w:rsidP="00447FE4">
            <w:pPr>
              <w:pStyle w:val="Akapitzlist"/>
              <w:ind w:left="31"/>
              <w:jc w:val="center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</w:p>
        </w:tc>
      </w:tr>
      <w:tr w:rsidR="00A57A56" w:rsidRPr="0032386B" w14:paraId="43CBB588" w14:textId="77777777" w:rsidTr="00447FE4">
        <w:tc>
          <w:tcPr>
            <w:tcW w:w="606" w:type="dxa"/>
            <w:vAlign w:val="center"/>
          </w:tcPr>
          <w:p w14:paraId="72ABF7B6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4A4AE73F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sz w:val="14"/>
                <w:szCs w:val="14"/>
              </w:rPr>
              <w:t>Kamera:</w:t>
            </w:r>
          </w:p>
        </w:tc>
        <w:tc>
          <w:tcPr>
            <w:tcW w:w="4577" w:type="dxa"/>
            <w:vAlign w:val="center"/>
          </w:tcPr>
          <w:p w14:paraId="3696258B" w14:textId="77777777" w:rsidR="00A57A56" w:rsidRPr="00175F79" w:rsidRDefault="00A57A56" w:rsidP="00447FE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min. </w:t>
            </w: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720p (0,9Mp)</w:t>
            </w:r>
            <w:r w:rsidRPr="00175F7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392B0E2D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57A56" w:rsidRPr="0032386B" w14:paraId="286BEA46" w14:textId="77777777" w:rsidTr="00447FE4">
        <w:tc>
          <w:tcPr>
            <w:tcW w:w="606" w:type="dxa"/>
            <w:vAlign w:val="center"/>
          </w:tcPr>
          <w:p w14:paraId="78FFEC6F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0D1E49DA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Ergonomia:</w:t>
            </w:r>
          </w:p>
        </w:tc>
        <w:tc>
          <w:tcPr>
            <w:tcW w:w="4577" w:type="dxa"/>
            <w:vAlign w:val="center"/>
          </w:tcPr>
          <w:p w14:paraId="5E03D67B" w14:textId="77777777" w:rsidR="00A57A56" w:rsidRPr="00175F79" w:rsidRDefault="00A57A56" w:rsidP="00447FE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  <w:sz w:val="14"/>
                <w:szCs w:val="14"/>
              </w:rPr>
            </w:pPr>
            <w:r w:rsidRPr="00175F79">
              <w:rPr>
                <w:rFonts w:cstheme="minorHAnsi"/>
                <w:bCs/>
                <w:sz w:val="14"/>
                <w:szCs w:val="14"/>
              </w:rPr>
              <w:t>Wbudowana kamera z przesłoną oraz głośniki wraz z mikrofonem w sposób uniemożliwiający odłączenie od obudowy bez użycia narzędzi</w:t>
            </w:r>
          </w:p>
          <w:p w14:paraId="544825EB" w14:textId="77777777" w:rsidR="00A57A56" w:rsidRPr="00175F79" w:rsidRDefault="00A57A56" w:rsidP="00447FE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175F79">
              <w:rPr>
                <w:rFonts w:cstheme="minorHAnsi"/>
                <w:bCs/>
                <w:sz w:val="14"/>
                <w:szCs w:val="14"/>
              </w:rPr>
              <w:t xml:space="preserve">Złącze </w:t>
            </w:r>
            <w:proofErr w:type="spellStart"/>
            <w:r w:rsidRPr="00175F79">
              <w:rPr>
                <w:rFonts w:cstheme="minorHAnsi"/>
                <w:bCs/>
                <w:sz w:val="14"/>
                <w:szCs w:val="14"/>
              </w:rPr>
              <w:t>Kensington</w:t>
            </w:r>
            <w:proofErr w:type="spellEnd"/>
            <w:r w:rsidRPr="00175F79">
              <w:rPr>
                <w:rFonts w:cstheme="minorHAnsi"/>
                <w:bCs/>
                <w:sz w:val="14"/>
                <w:szCs w:val="14"/>
              </w:rPr>
              <w:t xml:space="preserve"> Lock</w:t>
            </w:r>
          </w:p>
        </w:tc>
        <w:tc>
          <w:tcPr>
            <w:tcW w:w="2709" w:type="dxa"/>
            <w:vAlign w:val="center"/>
          </w:tcPr>
          <w:p w14:paraId="6EE37E29" w14:textId="77777777" w:rsidR="00A57A56" w:rsidRPr="00546CB8" w:rsidRDefault="00A57A56" w:rsidP="00447FE4">
            <w:pPr>
              <w:pStyle w:val="Akapitzlist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137A0BFE" w14:textId="77777777" w:rsidTr="00447FE4">
        <w:tc>
          <w:tcPr>
            <w:tcW w:w="606" w:type="dxa"/>
            <w:vAlign w:val="center"/>
          </w:tcPr>
          <w:p w14:paraId="4F07512D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66C20BB4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Klawiatura:</w:t>
            </w:r>
          </w:p>
        </w:tc>
        <w:tc>
          <w:tcPr>
            <w:tcW w:w="4577" w:type="dxa"/>
            <w:vAlign w:val="center"/>
          </w:tcPr>
          <w:p w14:paraId="3D47E8DC" w14:textId="77777777" w:rsidR="00A57A56" w:rsidRPr="00175F79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bCs/>
                <w:sz w:val="14"/>
                <w:szCs w:val="14"/>
              </w:rPr>
              <w:t>z blokiem numerycznym</w:t>
            </w:r>
          </w:p>
          <w:p w14:paraId="0ABD0C0D" w14:textId="77777777" w:rsidR="00A57A56" w:rsidRPr="00175F79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bCs/>
                <w:sz w:val="14"/>
                <w:szCs w:val="14"/>
              </w:rPr>
              <w:t xml:space="preserve">w </w:t>
            </w: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układzie QWERTY </w:t>
            </w:r>
          </w:p>
        </w:tc>
        <w:tc>
          <w:tcPr>
            <w:tcW w:w="2709" w:type="dxa"/>
            <w:vAlign w:val="center"/>
          </w:tcPr>
          <w:p w14:paraId="1184172E" w14:textId="77777777" w:rsidR="00A57A56" w:rsidRPr="00546CB8" w:rsidRDefault="00A57A56" w:rsidP="00447FE4">
            <w:pPr>
              <w:pStyle w:val="Akapitzlist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0AB1DAA1" w14:textId="77777777" w:rsidTr="00447FE4">
        <w:tc>
          <w:tcPr>
            <w:tcW w:w="606" w:type="dxa"/>
            <w:vAlign w:val="center"/>
          </w:tcPr>
          <w:p w14:paraId="4C2ABF4D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1EF9D760" w14:textId="77777777" w:rsidR="00A57A56" w:rsidRPr="00546CB8" w:rsidRDefault="00A57A56" w:rsidP="00447FE4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Urządzenie wskazujące:</w:t>
            </w:r>
          </w:p>
        </w:tc>
        <w:tc>
          <w:tcPr>
            <w:tcW w:w="4577" w:type="dxa"/>
            <w:vAlign w:val="center"/>
          </w:tcPr>
          <w:p w14:paraId="71C82EA7" w14:textId="77777777" w:rsidR="00A57A56" w:rsidRPr="00175F79" w:rsidRDefault="00A57A56" w:rsidP="00447FE4">
            <w:pPr>
              <w:jc w:val="both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proofErr w:type="spellStart"/>
            <w:r w:rsidRPr="00175F79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Touchpad</w:t>
            </w:r>
            <w:proofErr w:type="spellEnd"/>
            <w:r w:rsidRPr="00175F79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 xml:space="preserve"> – z technologią </w:t>
            </w:r>
            <w:proofErr w:type="spellStart"/>
            <w:r w:rsidRPr="00175F79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multitouch</w:t>
            </w:r>
            <w:proofErr w:type="spellEnd"/>
          </w:p>
        </w:tc>
        <w:tc>
          <w:tcPr>
            <w:tcW w:w="2709" w:type="dxa"/>
            <w:vAlign w:val="center"/>
          </w:tcPr>
          <w:p w14:paraId="27B2A006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</w:p>
        </w:tc>
      </w:tr>
      <w:tr w:rsidR="00A57A56" w:rsidRPr="0032386B" w14:paraId="102F3473" w14:textId="77777777" w:rsidTr="00447FE4">
        <w:tc>
          <w:tcPr>
            <w:tcW w:w="606" w:type="dxa"/>
            <w:vAlign w:val="center"/>
          </w:tcPr>
          <w:p w14:paraId="641CFAC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46CE59AC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Trusted</w:t>
            </w:r>
            <w:proofErr w:type="spellEnd"/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Platform Module</w:t>
            </w:r>
          </w:p>
        </w:tc>
        <w:tc>
          <w:tcPr>
            <w:tcW w:w="4577" w:type="dxa"/>
            <w:vAlign w:val="center"/>
          </w:tcPr>
          <w:p w14:paraId="7552F518" w14:textId="77777777" w:rsidR="00A57A56" w:rsidRPr="00175F79" w:rsidRDefault="00A57A56" w:rsidP="00447FE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0A91A337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5D70903E" w14:textId="77777777" w:rsidTr="00447FE4">
        <w:tc>
          <w:tcPr>
            <w:tcW w:w="606" w:type="dxa"/>
            <w:vAlign w:val="center"/>
          </w:tcPr>
          <w:p w14:paraId="7DFBCD7B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4006E03E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System operacyjny</w:t>
            </w:r>
          </w:p>
        </w:tc>
        <w:tc>
          <w:tcPr>
            <w:tcW w:w="4577" w:type="dxa"/>
            <w:vAlign w:val="center"/>
          </w:tcPr>
          <w:p w14:paraId="62D58E67" w14:textId="77777777" w:rsidR="00A57A56" w:rsidRPr="00175F79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Windows 10/11 64-bit wersja PL</w:t>
            </w:r>
          </w:p>
        </w:tc>
        <w:tc>
          <w:tcPr>
            <w:tcW w:w="2709" w:type="dxa"/>
            <w:vAlign w:val="center"/>
          </w:tcPr>
          <w:p w14:paraId="35C4E421" w14:textId="77777777" w:rsidR="00A57A56" w:rsidRPr="00546CB8" w:rsidRDefault="00A57A56" w:rsidP="00447FE4">
            <w:pPr>
              <w:tabs>
                <w:tab w:val="left" w:pos="215"/>
              </w:tabs>
              <w:ind w:left="74"/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</w:tr>
      <w:tr w:rsidR="00A57A56" w:rsidRPr="0032386B" w14:paraId="26C335CB" w14:textId="77777777" w:rsidTr="00447FE4">
        <w:tc>
          <w:tcPr>
            <w:tcW w:w="606" w:type="dxa"/>
            <w:vAlign w:val="center"/>
          </w:tcPr>
          <w:p w14:paraId="425A7496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23378512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E7E6E6" w:themeFill="background2"/>
            <w:vAlign w:val="center"/>
          </w:tcPr>
          <w:p w14:paraId="23F8D091" w14:textId="77777777" w:rsidR="00A57A56" w:rsidRDefault="00A57A56" w:rsidP="00447FE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Gwarancja udzielona przez producenta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1B661A07" w14:textId="77777777" w:rsidR="00A57A56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minimum 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  <w:r>
              <w:rPr>
                <w:rFonts w:cstheme="minorHAnsi"/>
                <w:sz w:val="14"/>
                <w:szCs w:val="14"/>
              </w:rPr>
              <w:t>-to-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</w:p>
          <w:p w14:paraId="37013FBB" w14:textId="77777777" w:rsidR="00A57A56" w:rsidRPr="00315FB6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 w:rsidRPr="00315FB6">
              <w:rPr>
                <w:rFonts w:cstheme="minorHAnsi"/>
                <w:sz w:val="14"/>
                <w:szCs w:val="14"/>
              </w:rPr>
              <w:t>zalecana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Pr="00315FB6">
              <w:rPr>
                <w:rFonts w:cstheme="minorHAnsi"/>
                <w:sz w:val="14"/>
                <w:szCs w:val="14"/>
              </w:rPr>
              <w:t xml:space="preserve"> on-</w:t>
            </w:r>
            <w:proofErr w:type="spellStart"/>
            <w:r w:rsidRPr="00315FB6">
              <w:rPr>
                <w:rFonts w:cstheme="minorHAnsi"/>
                <w:sz w:val="14"/>
                <w:szCs w:val="14"/>
              </w:rPr>
              <w:t>site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+</w:t>
            </w:r>
            <w:r w:rsidRPr="00315FB6">
              <w:rPr>
                <w:rFonts w:cstheme="minorHAnsi"/>
                <w:sz w:val="14"/>
                <w:szCs w:val="14"/>
              </w:rPr>
              <w:t xml:space="preserve"> „</w:t>
            </w:r>
            <w:proofErr w:type="spellStart"/>
            <w:r w:rsidRPr="00315FB6">
              <w:rPr>
                <w:rFonts w:cstheme="minorHAnsi"/>
                <w:sz w:val="14"/>
                <w:szCs w:val="14"/>
              </w:rPr>
              <w:t>keep</w:t>
            </w:r>
            <w:proofErr w:type="spellEnd"/>
            <w:r w:rsidRPr="00315FB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315FB6">
              <w:rPr>
                <w:rFonts w:cstheme="minorHAnsi"/>
                <w:sz w:val="14"/>
                <w:szCs w:val="14"/>
              </w:rPr>
              <w:t>your</w:t>
            </w:r>
            <w:proofErr w:type="spellEnd"/>
            <w:r w:rsidRPr="00315FB6">
              <w:rPr>
                <w:rFonts w:cstheme="minorHAnsi"/>
                <w:sz w:val="14"/>
                <w:szCs w:val="14"/>
              </w:rPr>
              <w:t xml:space="preserve"> hard </w:t>
            </w:r>
            <w:proofErr w:type="spellStart"/>
            <w:r w:rsidRPr="00315FB6">
              <w:rPr>
                <w:rFonts w:cstheme="minorHAnsi"/>
                <w:sz w:val="14"/>
                <w:szCs w:val="14"/>
              </w:rPr>
              <w:t>drive</w:t>
            </w:r>
            <w:proofErr w:type="spellEnd"/>
            <w:r w:rsidRPr="00315FB6">
              <w:rPr>
                <w:rFonts w:cstheme="minorHAnsi"/>
                <w:sz w:val="14"/>
                <w:szCs w:val="14"/>
              </w:rPr>
              <w:t>” ≥ 36 miesięcy</w:t>
            </w:r>
          </w:p>
        </w:tc>
        <w:tc>
          <w:tcPr>
            <w:tcW w:w="2709" w:type="dxa"/>
            <w:vAlign w:val="center"/>
          </w:tcPr>
          <w:p w14:paraId="45F6C3D2" w14:textId="77777777" w:rsidR="00A57A56" w:rsidRPr="00546CB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5F6B2076" w14:textId="77777777" w:rsidTr="00447FE4">
        <w:tc>
          <w:tcPr>
            <w:tcW w:w="606" w:type="dxa"/>
            <w:vAlign w:val="center"/>
          </w:tcPr>
          <w:p w14:paraId="29F372CE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7B881C4E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Wymagania Dodatkowe</w:t>
            </w:r>
          </w:p>
        </w:tc>
        <w:tc>
          <w:tcPr>
            <w:tcW w:w="4577" w:type="dxa"/>
            <w:vAlign w:val="center"/>
          </w:tcPr>
          <w:p w14:paraId="2FB2C383" w14:textId="77777777" w:rsidR="00A57A56" w:rsidRPr="00175F79" w:rsidRDefault="00A57A56" w:rsidP="00447FE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Sterowniki zapewnione przez producenta komputera z 5-cio letnim wsparciem</w:t>
            </w:r>
          </w:p>
          <w:p w14:paraId="78035712" w14:textId="77777777" w:rsidR="00A57A56" w:rsidRPr="00175F79" w:rsidRDefault="00A57A56" w:rsidP="00447FE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33304F9E" w14:textId="77777777" w:rsidR="00A57A56" w:rsidRPr="00546CB8" w:rsidRDefault="00A57A56" w:rsidP="00447FE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041238EC" w14:textId="77777777" w:rsidTr="00447FE4">
        <w:tc>
          <w:tcPr>
            <w:tcW w:w="606" w:type="dxa"/>
            <w:vAlign w:val="center"/>
          </w:tcPr>
          <w:p w14:paraId="2BC93452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60E90561" w14:textId="77777777" w:rsidR="00A57A56" w:rsidRPr="00546CB8" w:rsidRDefault="00A57A56" w:rsidP="00447FE4">
            <w:pPr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546CB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Inne</w:t>
            </w:r>
          </w:p>
        </w:tc>
        <w:tc>
          <w:tcPr>
            <w:tcW w:w="4577" w:type="dxa"/>
            <w:vAlign w:val="center"/>
          </w:tcPr>
          <w:p w14:paraId="6680410A" w14:textId="77777777" w:rsidR="00A57A56" w:rsidRPr="00175F79" w:rsidRDefault="00A57A56" w:rsidP="00447FE4">
            <w:pPr>
              <w:pStyle w:val="Akapitzlist"/>
              <w:numPr>
                <w:ilvl w:val="0"/>
                <w:numId w:val="15"/>
              </w:numPr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Fabrycznie nowe i wolne od obciążeń prawami osób trzecich</w:t>
            </w:r>
          </w:p>
          <w:p w14:paraId="614BFE90" w14:textId="77777777" w:rsidR="00A57A56" w:rsidRPr="00175F79" w:rsidRDefault="00A57A56" w:rsidP="00447FE4">
            <w:pPr>
              <w:pStyle w:val="Akapitzlist"/>
              <w:numPr>
                <w:ilvl w:val="0"/>
                <w:numId w:val="15"/>
              </w:numPr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Instrukcje i materiały dotyczące użytkowania, w języku polskim</w:t>
            </w:r>
          </w:p>
          <w:p w14:paraId="3B71C3AA" w14:textId="77777777" w:rsidR="00A57A56" w:rsidRPr="00175F79" w:rsidRDefault="00A57A56" w:rsidP="00447FE4">
            <w:pPr>
              <w:pStyle w:val="Akapitzlist"/>
              <w:numPr>
                <w:ilvl w:val="0"/>
                <w:numId w:val="15"/>
              </w:numPr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Deklaracja CE 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Conformité</w:t>
            </w:r>
            <w:proofErr w:type="spellEnd"/>
            <w:r w:rsidRPr="00175F79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Européenne</w:t>
            </w:r>
            <w:proofErr w:type="spellEnd"/>
          </w:p>
          <w:p w14:paraId="166C1312" w14:textId="77777777" w:rsidR="00A57A56" w:rsidRPr="00175F79" w:rsidRDefault="00A57A56" w:rsidP="00447FE4">
            <w:pPr>
              <w:pStyle w:val="Akapitzlist"/>
              <w:numPr>
                <w:ilvl w:val="0"/>
                <w:numId w:val="15"/>
              </w:numPr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Certyfikat ISO9001:2015 dla producenta sprzętu</w:t>
            </w:r>
          </w:p>
          <w:p w14:paraId="4B2469DD" w14:textId="77777777" w:rsidR="00A57A56" w:rsidRPr="00175F79" w:rsidRDefault="00A57A56" w:rsidP="00447FE4">
            <w:pPr>
              <w:pStyle w:val="Akapitzlist"/>
              <w:numPr>
                <w:ilvl w:val="0"/>
                <w:numId w:val="15"/>
              </w:numPr>
              <w:ind w:left="784" w:hanging="435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Certyfikat TCO lub spełnienie warunków równoważności</w:t>
            </w:r>
          </w:p>
        </w:tc>
        <w:tc>
          <w:tcPr>
            <w:tcW w:w="2709" w:type="dxa"/>
            <w:vAlign w:val="center"/>
          </w:tcPr>
          <w:p w14:paraId="4EFE1255" w14:textId="77777777" w:rsidR="00A57A56" w:rsidRPr="00546CB8" w:rsidRDefault="00A57A56" w:rsidP="00447FE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A1E7ABE" w14:textId="77777777" w:rsidR="00A57A56" w:rsidRPr="001336BF" w:rsidRDefault="00A57A56" w:rsidP="00A57A56">
      <w:pPr>
        <w:rPr>
          <w:rFonts w:ascii="Helvetica" w:hAnsi="Helvetica" w:cs="Helvetica"/>
          <w:color w:val="auto"/>
          <w:sz w:val="16"/>
          <w:szCs w:val="16"/>
        </w:rPr>
      </w:pPr>
    </w:p>
    <w:p w14:paraId="0E57B008" w14:textId="77777777" w:rsidR="00A57A56" w:rsidRPr="001336BF" w:rsidRDefault="00A57A56" w:rsidP="00A57A56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Warunki równoważności dla Certyfikatu TCO:</w:t>
      </w:r>
    </w:p>
    <w:p w14:paraId="5508D0B0" w14:textId="77777777" w:rsidR="00A57A56" w:rsidRPr="001336BF" w:rsidRDefault="00A57A56" w:rsidP="00A57A56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produkcji:</w:t>
      </w:r>
    </w:p>
    <w:p w14:paraId="4E3AC91A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4041CA21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36F42C1B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Producent musi posiadać certyfikat ISO 14001 na proces produkcji oraz serwisowania sprzętu.</w:t>
      </w:r>
    </w:p>
    <w:p w14:paraId="504CD2A9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użytkownika końcowego:</w:t>
      </w:r>
    </w:p>
    <w:p w14:paraId="2E3A88D8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16A08C14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ekranów komputerów przenośnych.</w:t>
      </w:r>
    </w:p>
    <w:p w14:paraId="282AAB4A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wydajności oraz kosztów użytkowania sprzętu:</w:t>
      </w:r>
    </w:p>
    <w:p w14:paraId="07FA0F6D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Cost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 of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Ownership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) sprzętu – szczególnie w zakresie zużycia energii elektrycznej.</w:t>
      </w:r>
    </w:p>
    <w:p w14:paraId="1F2E7E66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55B3D290" w14:textId="77777777" w:rsidR="00A57A56" w:rsidRPr="001336BF" w:rsidRDefault="00A57A56" w:rsidP="00A57A56">
      <w:pPr>
        <w:pStyle w:val="Tekstpodstawowy"/>
        <w:spacing w:before="11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obsługi i przedłużenia cyklu przydatności:</w:t>
      </w:r>
    </w:p>
    <w:p w14:paraId="6EA1D166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50EB3642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zapewnieniu dostępności w cyklu życia produktu części zamiennych oraz eksploatacyjnych.</w:t>
      </w:r>
    </w:p>
    <w:p w14:paraId="6A8D53B9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środowiska naturalnego:</w:t>
      </w:r>
    </w:p>
    <w:p w14:paraId="4AD1C091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6BD544C7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recyklingu:</w:t>
      </w:r>
    </w:p>
    <w:p w14:paraId="6FBC78C8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prowadzeniu programu utylizacji sprzętu uszkodzonego lub po zakończeniu cyklu życia sprzętu.</w:t>
      </w: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A57A56" w:rsidRPr="001336BF" w14:paraId="2D2E38E8" w14:textId="77777777" w:rsidTr="00447FE4">
        <w:tc>
          <w:tcPr>
            <w:tcW w:w="3020" w:type="dxa"/>
          </w:tcPr>
          <w:p w14:paraId="3F9137AC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Dokumentacja równoważna do TCO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Certifted</w:t>
            </w:r>
            <w:proofErr w:type="spellEnd"/>
          </w:p>
        </w:tc>
        <w:tc>
          <w:tcPr>
            <w:tcW w:w="3020" w:type="dxa"/>
          </w:tcPr>
          <w:p w14:paraId="41119ED8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C07AABF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A57A56" w:rsidRPr="001336BF" w14:paraId="43ACEA9C" w14:textId="77777777" w:rsidTr="00447FE4">
        <w:tc>
          <w:tcPr>
            <w:tcW w:w="3020" w:type="dxa"/>
          </w:tcPr>
          <w:p w14:paraId="6149D5C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Wszystkie normy, certyfikaty i standardy sporządzone przez niezależne, akredytowane jednostki na terenie Polski lub Unii Europejskiej (jeżeli dotyczy)</w:t>
            </w:r>
          </w:p>
        </w:tc>
        <w:tc>
          <w:tcPr>
            <w:tcW w:w="3020" w:type="dxa"/>
          </w:tcPr>
          <w:p w14:paraId="689A0CCD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20" w:type="dxa"/>
          </w:tcPr>
          <w:p w14:paraId="78E9FD72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A57A56" w:rsidRPr="001336BF" w14:paraId="0401202C" w14:textId="77777777" w:rsidTr="00447FE4">
        <w:tc>
          <w:tcPr>
            <w:tcW w:w="3020" w:type="dxa"/>
          </w:tcPr>
          <w:p w14:paraId="5BB1479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Zakres</w:t>
            </w:r>
          </w:p>
        </w:tc>
        <w:tc>
          <w:tcPr>
            <w:tcW w:w="3020" w:type="dxa"/>
          </w:tcPr>
          <w:p w14:paraId="3B14AC1F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Norma, Standard, Certyfikat</w:t>
            </w:r>
          </w:p>
        </w:tc>
        <w:tc>
          <w:tcPr>
            <w:tcW w:w="3020" w:type="dxa"/>
          </w:tcPr>
          <w:p w14:paraId="231BFE8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Uwagi</w:t>
            </w:r>
          </w:p>
        </w:tc>
      </w:tr>
      <w:tr w:rsidR="00A57A56" w:rsidRPr="001336BF" w14:paraId="48FC1E3D" w14:textId="77777777" w:rsidTr="00447FE4">
        <w:tc>
          <w:tcPr>
            <w:tcW w:w="3020" w:type="dxa"/>
          </w:tcPr>
          <w:p w14:paraId="3A3BED42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2809DC70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1D5A77E7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32B689C6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1FD034E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podmiotu będącego producentem/fabryki</w:t>
            </w:r>
          </w:p>
        </w:tc>
        <w:tc>
          <w:tcPr>
            <w:tcW w:w="3020" w:type="dxa"/>
          </w:tcPr>
          <w:p w14:paraId="1189DF01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9001:2015</w:t>
            </w:r>
          </w:p>
        </w:tc>
        <w:tc>
          <w:tcPr>
            <w:tcW w:w="3020" w:type="dxa"/>
          </w:tcPr>
          <w:p w14:paraId="713CEA7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Jakością</w:t>
            </w:r>
          </w:p>
        </w:tc>
      </w:tr>
      <w:tr w:rsidR="00A57A56" w:rsidRPr="001336BF" w14:paraId="0EB7DD06" w14:textId="77777777" w:rsidTr="00447FE4">
        <w:tc>
          <w:tcPr>
            <w:tcW w:w="3020" w:type="dxa"/>
          </w:tcPr>
          <w:p w14:paraId="0B20F4C9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A5B88B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14001:2015</w:t>
            </w:r>
          </w:p>
        </w:tc>
        <w:tc>
          <w:tcPr>
            <w:tcW w:w="3020" w:type="dxa"/>
          </w:tcPr>
          <w:p w14:paraId="74983861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Środowiskowego</w:t>
            </w:r>
          </w:p>
        </w:tc>
      </w:tr>
      <w:tr w:rsidR="00A57A56" w:rsidRPr="001336BF" w14:paraId="17B6302F" w14:textId="77777777" w:rsidTr="00447FE4">
        <w:tc>
          <w:tcPr>
            <w:tcW w:w="3020" w:type="dxa"/>
          </w:tcPr>
          <w:p w14:paraId="3EA6E55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B9940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45001:2018</w:t>
            </w:r>
          </w:p>
        </w:tc>
        <w:tc>
          <w:tcPr>
            <w:tcW w:w="3020" w:type="dxa"/>
          </w:tcPr>
          <w:p w14:paraId="21716ED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 Higieną Pracy</w:t>
            </w:r>
          </w:p>
        </w:tc>
      </w:tr>
      <w:tr w:rsidR="00A57A56" w:rsidRPr="001336BF" w14:paraId="47C6EE6B" w14:textId="77777777" w:rsidTr="00447FE4">
        <w:tc>
          <w:tcPr>
            <w:tcW w:w="3020" w:type="dxa"/>
          </w:tcPr>
          <w:p w14:paraId="43633B23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0E0932B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ISO/IEC 27001:2017</w:t>
            </w:r>
          </w:p>
        </w:tc>
        <w:tc>
          <w:tcPr>
            <w:tcW w:w="3020" w:type="dxa"/>
          </w:tcPr>
          <w:p w14:paraId="527AB03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Informacji</w:t>
            </w:r>
          </w:p>
        </w:tc>
      </w:tr>
      <w:tr w:rsidR="00A57A56" w:rsidRPr="001336BF" w14:paraId="1A39FD0E" w14:textId="77777777" w:rsidTr="00447FE4">
        <w:tc>
          <w:tcPr>
            <w:tcW w:w="3020" w:type="dxa"/>
          </w:tcPr>
          <w:p w14:paraId="35B560CE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A4F81D3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37001:2017</w:t>
            </w:r>
          </w:p>
        </w:tc>
        <w:tc>
          <w:tcPr>
            <w:tcW w:w="3020" w:type="dxa"/>
          </w:tcPr>
          <w:p w14:paraId="27343DF7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działaniami antykorupcyjnymi</w:t>
            </w:r>
          </w:p>
        </w:tc>
      </w:tr>
      <w:tr w:rsidR="00A57A56" w:rsidRPr="001336BF" w14:paraId="6068110D" w14:textId="77777777" w:rsidTr="00447FE4">
        <w:tc>
          <w:tcPr>
            <w:tcW w:w="3020" w:type="dxa"/>
          </w:tcPr>
          <w:p w14:paraId="3DADD123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03CF76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50001:2018</w:t>
            </w:r>
          </w:p>
        </w:tc>
        <w:tc>
          <w:tcPr>
            <w:tcW w:w="3020" w:type="dxa"/>
          </w:tcPr>
          <w:p w14:paraId="4DEBA2B3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Energią,</w:t>
            </w:r>
          </w:p>
          <w:p w14:paraId="63CD9207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Zarządzanie energią i efektywnością energetyczną w przedsiębiorstwie</w:t>
            </w:r>
          </w:p>
        </w:tc>
      </w:tr>
      <w:tr w:rsidR="00A57A56" w:rsidRPr="001336BF" w14:paraId="04E36AF1" w14:textId="77777777" w:rsidTr="00447FE4">
        <w:tc>
          <w:tcPr>
            <w:tcW w:w="3020" w:type="dxa"/>
          </w:tcPr>
          <w:p w14:paraId="1362F8E4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F2FC2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IEEE 1680.1 - 2018</w:t>
            </w:r>
          </w:p>
        </w:tc>
        <w:tc>
          <w:tcPr>
            <w:tcW w:w="3020" w:type="dxa"/>
          </w:tcPr>
          <w:p w14:paraId="42C015EC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Standard IEEE dla oceny odpowiedzialności środowiskowej i społecznej komputerów i wyświetlaczy</w:t>
            </w:r>
          </w:p>
          <w:p w14:paraId="5E15C99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A57A56" w:rsidRPr="001336BF" w14:paraId="79A723CE" w14:textId="77777777" w:rsidTr="00447FE4">
        <w:tc>
          <w:tcPr>
            <w:tcW w:w="3020" w:type="dxa"/>
          </w:tcPr>
          <w:p w14:paraId="238A652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produktu</w:t>
            </w:r>
          </w:p>
        </w:tc>
        <w:tc>
          <w:tcPr>
            <w:tcW w:w="3020" w:type="dxa"/>
          </w:tcPr>
          <w:p w14:paraId="0F57A5EC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14024:2018</w:t>
            </w:r>
          </w:p>
        </w:tc>
        <w:tc>
          <w:tcPr>
            <w:tcW w:w="3020" w:type="dxa"/>
          </w:tcPr>
          <w:p w14:paraId="308501E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Etykiety i deklaracje środowiskowe -- Etykietowanie środowiskowe I typu. Zasady i procedury.</w:t>
            </w:r>
          </w:p>
        </w:tc>
      </w:tr>
      <w:tr w:rsidR="00A57A56" w:rsidRPr="001336BF" w14:paraId="3FA36F1B" w14:textId="77777777" w:rsidTr="00447FE4">
        <w:tc>
          <w:tcPr>
            <w:tcW w:w="3020" w:type="dxa"/>
          </w:tcPr>
          <w:p w14:paraId="1C157FB6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FD135EA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7779:2019</w:t>
            </w:r>
          </w:p>
        </w:tc>
        <w:tc>
          <w:tcPr>
            <w:tcW w:w="3020" w:type="dxa"/>
          </w:tcPr>
          <w:p w14:paraId="180E592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Pomiar hałasu rozprzestrzeniającego się w powietrzu, wytwarzanego przez urządzenia informatyczne i telekomunikacyjne</w:t>
            </w:r>
          </w:p>
          <w:p w14:paraId="7980074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oraz prowadzenia pomiarów głośności urządzeń</w:t>
            </w:r>
          </w:p>
        </w:tc>
      </w:tr>
      <w:tr w:rsidR="00A57A56" w:rsidRPr="001336BF" w14:paraId="212F7A38" w14:textId="77777777" w:rsidTr="00447FE4">
        <w:tc>
          <w:tcPr>
            <w:tcW w:w="3020" w:type="dxa"/>
          </w:tcPr>
          <w:p w14:paraId="7BEA29A9" w14:textId="77777777" w:rsidR="00A57A56" w:rsidRPr="001336BF" w:rsidRDefault="00A57A56" w:rsidP="00447FE4">
            <w:pPr>
              <w:widowControl w:val="0"/>
              <w:ind w:right="105"/>
              <w:rPr>
                <w:rFonts w:eastAsia="Arial" w:cstheme="minorHAnsi"/>
                <w:sz w:val="16"/>
                <w:szCs w:val="16"/>
              </w:rPr>
            </w:pPr>
          </w:p>
          <w:p w14:paraId="614D23D7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6764DB3A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233B1E08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FBEA3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 9296:2017</w:t>
            </w:r>
          </w:p>
        </w:tc>
        <w:tc>
          <w:tcPr>
            <w:tcW w:w="3020" w:type="dxa"/>
          </w:tcPr>
          <w:p w14:paraId="3454A9C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Deklarowane wartości emisji hałasu urządzeń informatycznych i telekomunikacyjnych.</w:t>
            </w:r>
          </w:p>
          <w:p w14:paraId="2F03004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dotycząca metodologii określania wartości uśrednionych poziomów głośności dla partii sprzętów teleinformatycznych</w:t>
            </w:r>
          </w:p>
        </w:tc>
      </w:tr>
      <w:tr w:rsidR="00A57A56" w:rsidRPr="001336BF" w14:paraId="1A584198" w14:textId="77777777" w:rsidTr="00447FE4">
        <w:tc>
          <w:tcPr>
            <w:tcW w:w="3020" w:type="dxa"/>
          </w:tcPr>
          <w:p w14:paraId="35706D91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28287F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3741:2011</w:t>
            </w:r>
          </w:p>
        </w:tc>
        <w:tc>
          <w:tcPr>
            <w:tcW w:w="3020" w:type="dxa"/>
          </w:tcPr>
          <w:p w14:paraId="60A65B4A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690906D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– określanie poziomów mocy dźwięku oraz energii dźwiękowej.</w:t>
            </w:r>
          </w:p>
        </w:tc>
      </w:tr>
      <w:tr w:rsidR="00A57A56" w:rsidRPr="001336BF" w14:paraId="314A9FFD" w14:textId="77777777" w:rsidTr="00447FE4">
        <w:tc>
          <w:tcPr>
            <w:tcW w:w="3020" w:type="dxa"/>
          </w:tcPr>
          <w:p w14:paraId="46D935BE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5EF857B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3744:2011</w:t>
            </w:r>
          </w:p>
        </w:tc>
        <w:tc>
          <w:tcPr>
            <w:tcW w:w="3020" w:type="dxa"/>
          </w:tcPr>
          <w:p w14:paraId="20E06FCA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akustycznego. Metody techniczne stosowane w warunkach zbliżonych do pola swobodnego nad płaszczyzną odbijającą dźwięk.</w:t>
            </w:r>
          </w:p>
          <w:p w14:paraId="5D2D636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Metodyka pomiarowo obliczeniowa w </w:t>
            </w: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zakresie wyznaczania poziomu mocy akustycznej i ciśnienia akustycznego</w:t>
            </w:r>
          </w:p>
        </w:tc>
      </w:tr>
      <w:tr w:rsidR="00A57A56" w:rsidRPr="001336BF" w14:paraId="1CF6D060" w14:textId="77777777" w:rsidTr="00447FE4">
        <w:tc>
          <w:tcPr>
            <w:tcW w:w="3020" w:type="dxa"/>
          </w:tcPr>
          <w:p w14:paraId="16E86A47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D41F69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3745:2012/A1:2017-07</w:t>
            </w:r>
          </w:p>
        </w:tc>
        <w:tc>
          <w:tcPr>
            <w:tcW w:w="3020" w:type="dxa"/>
          </w:tcPr>
          <w:p w14:paraId="169CEB2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  <w:tr w:rsidR="00A57A56" w:rsidRPr="001336BF" w14:paraId="37F4A3BF" w14:textId="77777777" w:rsidTr="00447FE4">
        <w:tc>
          <w:tcPr>
            <w:tcW w:w="3020" w:type="dxa"/>
          </w:tcPr>
          <w:p w14:paraId="43A4C11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290CE33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 xml:space="preserve">PN-EN ISO 11469:2016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wg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. ISO 1043</w:t>
            </w:r>
          </w:p>
        </w:tc>
        <w:tc>
          <w:tcPr>
            <w:tcW w:w="3020" w:type="dxa"/>
          </w:tcPr>
          <w:p w14:paraId="2843468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Tworzywa sztuczne -- Identyfikacja rodzaju tworzywa i znakowanie wyrobów z tworzyw sztucznych</w:t>
            </w:r>
          </w:p>
        </w:tc>
      </w:tr>
      <w:tr w:rsidR="00A57A56" w:rsidRPr="001336BF" w14:paraId="79A3BE55" w14:textId="77777777" w:rsidTr="00447FE4">
        <w:tc>
          <w:tcPr>
            <w:tcW w:w="3020" w:type="dxa"/>
          </w:tcPr>
          <w:p w14:paraId="3F3AAAE8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8BB5BE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ISO/EIC 28360-1:2018</w:t>
            </w:r>
          </w:p>
        </w:tc>
        <w:tc>
          <w:tcPr>
            <w:tcW w:w="3020" w:type="dxa"/>
          </w:tcPr>
          <w:p w14:paraId="56C25E2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Informatyka - Sprzęt biurowy - Oznaczanie wskaźników emisji chemicznej ze sprzętu elektronicznego - Część 1: Materiały eksploatacyjne</w:t>
            </w:r>
          </w:p>
        </w:tc>
      </w:tr>
      <w:tr w:rsidR="00A57A56" w:rsidRPr="001336BF" w14:paraId="3BC992C6" w14:textId="77777777" w:rsidTr="00447FE4">
        <w:tc>
          <w:tcPr>
            <w:tcW w:w="3020" w:type="dxa"/>
          </w:tcPr>
          <w:p w14:paraId="19C9C8D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D2B2457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61249-2-45:2018</w:t>
            </w:r>
          </w:p>
        </w:tc>
        <w:tc>
          <w:tcPr>
            <w:tcW w:w="3020" w:type="dxa"/>
          </w:tcPr>
          <w:p w14:paraId="2B1E12F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Materiały na płytki drukowane i inne struktury wzajemnych połączeń -- Część 2-45: Wzmocnione materiały podłoża z pokryciem i bez pokrycia -- Płyty z 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bezhalogenowej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 żywicy epoksydowej, o wzmocnieniu nietkanym/tkanym ze szkła typu E, foliowane miedzią, o przewodności cieplnej (1,0 W/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mK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) i określonej palności (pionowa próba palności), do lutowania bezołowiowego</w:t>
            </w:r>
          </w:p>
        </w:tc>
      </w:tr>
      <w:tr w:rsidR="00A57A56" w:rsidRPr="001336BF" w14:paraId="43295AF2" w14:textId="77777777" w:rsidTr="00447FE4">
        <w:tc>
          <w:tcPr>
            <w:tcW w:w="3020" w:type="dxa"/>
          </w:tcPr>
          <w:p w14:paraId="3F108CFF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8FDEF05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0C79198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Norma w zakresie wytwarzania laminatów drukowanych,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bezhalogenowych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oraz bez wykorzystania związków ołowiu</w:t>
            </w:r>
          </w:p>
        </w:tc>
      </w:tr>
      <w:tr w:rsidR="00A57A56" w:rsidRPr="001336BF" w14:paraId="61D330CC" w14:textId="77777777" w:rsidTr="00447FE4">
        <w:tc>
          <w:tcPr>
            <w:tcW w:w="3020" w:type="dxa"/>
          </w:tcPr>
          <w:p w14:paraId="2492D0E1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640ED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63000:2019</w:t>
            </w:r>
          </w:p>
        </w:tc>
        <w:tc>
          <w:tcPr>
            <w:tcW w:w="3020" w:type="dxa"/>
          </w:tcPr>
          <w:p w14:paraId="2C9A5CC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Dokumentacja techniczna do oceny produktów elektrycznych i elektronicznych w odniesieniu do ograniczenia substancji niebezpiecznych</w:t>
            </w:r>
          </w:p>
          <w:p w14:paraId="38E5C56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</w:tr>
      <w:tr w:rsidR="00A57A56" w:rsidRPr="001336BF" w14:paraId="5434BBD8" w14:textId="77777777" w:rsidTr="00447FE4">
        <w:tc>
          <w:tcPr>
            <w:tcW w:w="3020" w:type="dxa"/>
          </w:tcPr>
          <w:p w14:paraId="7E03F246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8726468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Badania zgodności z Dyrektywami EMC i LVD przez podmiot akredytowany wg PN-EN ISO/IEC 17025:2018</w:t>
            </w:r>
          </w:p>
        </w:tc>
        <w:tc>
          <w:tcPr>
            <w:tcW w:w="3020" w:type="dxa"/>
          </w:tcPr>
          <w:p w14:paraId="5782E91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Badanie kompatybilności elektromagnetycznej urządzeń elektronicznych i elektrycznych przeprowadzone przez akredytowane laboratorium</w:t>
            </w:r>
          </w:p>
        </w:tc>
      </w:tr>
      <w:tr w:rsidR="00A57A56" w:rsidRPr="001336BF" w14:paraId="2C8157CB" w14:textId="77777777" w:rsidTr="00447FE4">
        <w:tc>
          <w:tcPr>
            <w:tcW w:w="3020" w:type="dxa"/>
          </w:tcPr>
          <w:p w14:paraId="061738EB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3EF54FB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Dyrektywa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RoHS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w sprawie ograniczenia stosowania niektórych niebezpiecznych substancji w sprzęcie elektrycznym i elektronicznym</w:t>
            </w:r>
          </w:p>
        </w:tc>
        <w:tc>
          <w:tcPr>
            <w:tcW w:w="3020" w:type="dxa"/>
          </w:tcPr>
          <w:p w14:paraId="4F9BF13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7911E2E8" w14:textId="77777777" w:rsidR="00A57A56" w:rsidRPr="001336BF" w:rsidRDefault="00A57A56" w:rsidP="00A57A56">
      <w:pPr>
        <w:suppressAutoHyphens/>
        <w:spacing w:after="200" w:line="276" w:lineRule="auto"/>
        <w:jc w:val="both"/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</w:pPr>
    </w:p>
    <w:p w14:paraId="489D7D61" w14:textId="77777777" w:rsidR="00A57A56" w:rsidRPr="001336BF" w:rsidRDefault="00A57A56" w:rsidP="00E232F9">
      <w:pPr>
        <w:spacing w:before="120"/>
        <w:rPr>
          <w:rFonts w:ascii="Helvetica" w:hAnsi="Helvetica" w:cs="Helvetica"/>
          <w:color w:val="auto"/>
          <w:sz w:val="18"/>
          <w:szCs w:val="18"/>
        </w:rPr>
      </w:pP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E7507B" w:rsidRPr="001336BF" w14:paraId="7B0F0420" w14:textId="77777777" w:rsidTr="00C51548">
        <w:tc>
          <w:tcPr>
            <w:tcW w:w="3020" w:type="dxa"/>
          </w:tcPr>
          <w:p w14:paraId="42A32A67" w14:textId="77777777" w:rsidR="00E7507B" w:rsidRPr="001336BF" w:rsidRDefault="00E7507B" w:rsidP="00A57A56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89E815F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 xml:space="preserve">PN-EN ISO 11469:2016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wg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. ISO 1043</w:t>
            </w:r>
          </w:p>
        </w:tc>
        <w:tc>
          <w:tcPr>
            <w:tcW w:w="3020" w:type="dxa"/>
          </w:tcPr>
          <w:p w14:paraId="43D5C5B8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Tworzywa sztuczne -- Identyfikacja rodzaju tworzywa i znakowanie wyrobów z tworzyw sztucznych</w:t>
            </w:r>
          </w:p>
        </w:tc>
      </w:tr>
      <w:tr w:rsidR="00E7507B" w:rsidRPr="001336BF" w14:paraId="4F0B2D4D" w14:textId="77777777" w:rsidTr="00C51548">
        <w:tc>
          <w:tcPr>
            <w:tcW w:w="3020" w:type="dxa"/>
          </w:tcPr>
          <w:p w14:paraId="0A1E2921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21C80E0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ISO/EIC 28360-1:2018</w:t>
            </w:r>
          </w:p>
        </w:tc>
        <w:tc>
          <w:tcPr>
            <w:tcW w:w="3020" w:type="dxa"/>
          </w:tcPr>
          <w:p w14:paraId="5A88D974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Informatyka - Sprzęt biurowy - Oznaczanie wskaźników emisji chemicznej ze sprzętu elektronicznego - Część 1: Materiały eksploatacyjne</w:t>
            </w:r>
          </w:p>
        </w:tc>
      </w:tr>
      <w:tr w:rsidR="00E7507B" w:rsidRPr="001336BF" w14:paraId="0A930A0C" w14:textId="77777777" w:rsidTr="00C51548">
        <w:tc>
          <w:tcPr>
            <w:tcW w:w="3020" w:type="dxa"/>
          </w:tcPr>
          <w:p w14:paraId="7AD5CDF8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74B8B9E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61249-2-45:2018</w:t>
            </w:r>
          </w:p>
        </w:tc>
        <w:tc>
          <w:tcPr>
            <w:tcW w:w="3020" w:type="dxa"/>
          </w:tcPr>
          <w:p w14:paraId="2838153A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Materiały na płytki drukowane i inne struktury wzajemnych połączeń -- Część 2-45: Wzmocnione materiały podłoża z pokryciem i bez pokrycia -- Płyty z 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bezhalogenowej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 żywicy epoksydowej, o wzmocnieniu nietkanym/tkanym ze szkła typu E, foliowane miedzią, o przewodności </w:t>
            </w: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cieplnej (1,0 W/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mK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) i określonej palności (pionowa próba palności), do lutowania bezołowiowego</w:t>
            </w:r>
          </w:p>
        </w:tc>
      </w:tr>
      <w:tr w:rsidR="00E7507B" w:rsidRPr="001336BF" w14:paraId="0EC9A423" w14:textId="77777777" w:rsidTr="00C51548">
        <w:tc>
          <w:tcPr>
            <w:tcW w:w="3020" w:type="dxa"/>
          </w:tcPr>
          <w:p w14:paraId="45F515C6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651153C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FA88380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Norma w zakresie wytwarzania laminatów drukowanych,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bezhalogenowych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oraz bez wykorzystania związków ołowiu</w:t>
            </w:r>
          </w:p>
        </w:tc>
      </w:tr>
      <w:tr w:rsidR="00E7507B" w:rsidRPr="001336BF" w14:paraId="1CBB1690" w14:textId="77777777" w:rsidTr="00C51548">
        <w:tc>
          <w:tcPr>
            <w:tcW w:w="3020" w:type="dxa"/>
          </w:tcPr>
          <w:p w14:paraId="68AA9600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3495C2F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63000:2019</w:t>
            </w:r>
          </w:p>
        </w:tc>
        <w:tc>
          <w:tcPr>
            <w:tcW w:w="3020" w:type="dxa"/>
          </w:tcPr>
          <w:p w14:paraId="60625D46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Dokumentacja techniczna do oceny produktów elektrycznych i elektronicznych w odniesieniu do ograniczenia substancji niebezpiecznych</w:t>
            </w:r>
          </w:p>
          <w:p w14:paraId="38A13D57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</w:tr>
      <w:tr w:rsidR="00E7507B" w:rsidRPr="001336BF" w14:paraId="4D1CE895" w14:textId="77777777" w:rsidTr="00C51548">
        <w:tc>
          <w:tcPr>
            <w:tcW w:w="3020" w:type="dxa"/>
          </w:tcPr>
          <w:p w14:paraId="505D51A0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11539F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Badania zgodności z Dyrektywami EMC i LVD przez podmiot akredytowany wg PN-EN ISO/IEC 17025:2018</w:t>
            </w:r>
          </w:p>
        </w:tc>
        <w:tc>
          <w:tcPr>
            <w:tcW w:w="3020" w:type="dxa"/>
          </w:tcPr>
          <w:p w14:paraId="5EC1D533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Badanie kompatybilności elektromagnetycznej urządzeń elektronicznych i elektrycznych przeprowadzone przez akredytowane laboratorium</w:t>
            </w:r>
          </w:p>
        </w:tc>
      </w:tr>
      <w:tr w:rsidR="00E7507B" w:rsidRPr="001336BF" w14:paraId="4CCCF6D3" w14:textId="77777777" w:rsidTr="00C51548">
        <w:tc>
          <w:tcPr>
            <w:tcW w:w="3020" w:type="dxa"/>
          </w:tcPr>
          <w:p w14:paraId="69137AE9" w14:textId="77777777" w:rsidR="00E7507B" w:rsidRPr="001336BF" w:rsidRDefault="00E7507B" w:rsidP="00C51548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B5F343B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Dyrektywa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RoHS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w sprawie ograniczenia stosowania niektórych niebezpiecznych substancji w sprzęcie elektrycznym i elektronicznym</w:t>
            </w:r>
          </w:p>
        </w:tc>
        <w:tc>
          <w:tcPr>
            <w:tcW w:w="3020" w:type="dxa"/>
          </w:tcPr>
          <w:p w14:paraId="7E63915F" w14:textId="77777777" w:rsidR="00E7507B" w:rsidRPr="001336BF" w:rsidRDefault="00E7507B" w:rsidP="00C51548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6E25ECAB" w14:textId="77777777" w:rsidR="00E7507B" w:rsidRPr="001336BF" w:rsidRDefault="00E7507B" w:rsidP="00E7507B">
      <w:pPr>
        <w:rPr>
          <w:rFonts w:cstheme="minorHAnsi"/>
          <w:sz w:val="16"/>
          <w:szCs w:val="16"/>
        </w:rPr>
      </w:pPr>
    </w:p>
    <w:p w14:paraId="726A1439" w14:textId="66315CCB" w:rsidR="001336BF" w:rsidRDefault="001336BF">
      <w:pPr>
        <w:rPr>
          <w:rFonts w:ascii="Helvetica" w:hAnsi="Helvetica" w:cs="Helvetica"/>
          <w:b/>
          <w:color w:val="auto"/>
          <w:sz w:val="20"/>
          <w:szCs w:val="20"/>
        </w:rPr>
      </w:pPr>
      <w:r>
        <w:rPr>
          <w:rFonts w:ascii="Helvetica" w:hAnsi="Helvetica" w:cs="Helvetica"/>
          <w:b/>
          <w:color w:val="auto"/>
          <w:sz w:val="20"/>
          <w:szCs w:val="20"/>
        </w:rPr>
        <w:br w:type="page"/>
      </w:r>
    </w:p>
    <w:p w14:paraId="135FA833" w14:textId="77777777" w:rsidR="002E1495" w:rsidRPr="001336BF" w:rsidRDefault="002E1495" w:rsidP="002E1495">
      <w:pPr>
        <w:spacing w:before="120"/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lastRenderedPageBreak/>
        <w:t>Oferujemy dostawę:</w:t>
      </w:r>
    </w:p>
    <w:p w14:paraId="57C45F8D" w14:textId="77777777" w:rsidR="002E1495" w:rsidRPr="001336BF" w:rsidRDefault="002E1495" w:rsidP="002E1495">
      <w:pPr>
        <w:spacing w:before="120"/>
        <w:rPr>
          <w:rFonts w:ascii="Helvetica" w:hAnsi="Helvetica" w:cs="Helvetica"/>
          <w:b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color w:val="auto"/>
          <w:sz w:val="18"/>
          <w:szCs w:val="18"/>
        </w:rPr>
        <w:t xml:space="preserve">Komputer Szkolny dla uczniów i nauczycieli </w:t>
      </w:r>
      <w:r>
        <w:rPr>
          <w:rFonts w:ascii="Helvetica" w:hAnsi="Helvetica" w:cs="Helvetica"/>
          <w:b/>
          <w:color w:val="auto"/>
          <w:sz w:val="18"/>
          <w:szCs w:val="18"/>
        </w:rPr>
        <w:t>–</w:t>
      </w:r>
      <w:r w:rsidRPr="001336BF">
        <w:rPr>
          <w:rFonts w:ascii="Helvetica" w:hAnsi="Helvetica" w:cs="Helvetica"/>
          <w:b/>
          <w:color w:val="auto"/>
          <w:sz w:val="18"/>
          <w:szCs w:val="18"/>
        </w:rPr>
        <w:t xml:space="preserve"> AI</w:t>
      </w:r>
      <w:r>
        <w:rPr>
          <w:rFonts w:ascii="Helvetica" w:hAnsi="Helvetica" w:cs="Helvetica"/>
          <w:b/>
          <w:color w:val="auto"/>
          <w:sz w:val="18"/>
          <w:szCs w:val="18"/>
        </w:rPr>
        <w:t>O 0%VAT  w ilości 53 sztuki – część II zamówienia</w:t>
      </w:r>
    </w:p>
    <w:p w14:paraId="239298D0" w14:textId="77777777" w:rsidR="002E1495" w:rsidRPr="001336BF" w:rsidRDefault="002E1495" w:rsidP="002E1495">
      <w:pPr>
        <w:spacing w:before="120"/>
        <w:rPr>
          <w:rFonts w:ascii="Helvetica" w:hAnsi="Helvetica" w:cs="Helvetica"/>
          <w:b/>
          <w:i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i/>
          <w:color w:val="auto"/>
          <w:sz w:val="18"/>
          <w:szCs w:val="18"/>
        </w:rPr>
        <w:t xml:space="preserve">Producent (marka)………………………………………. model……………………………..…………, </w:t>
      </w:r>
    </w:p>
    <w:p w14:paraId="49FD2F51" w14:textId="77777777" w:rsidR="002E1495" w:rsidRPr="001336BF" w:rsidRDefault="002E1495" w:rsidP="002E1495">
      <w:pPr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0"/>
        <w:gridCol w:w="1608"/>
        <w:gridCol w:w="4538"/>
        <w:gridCol w:w="2700"/>
      </w:tblGrid>
      <w:tr w:rsidR="002E1495" w:rsidRPr="0032386B" w14:paraId="3EB79A44" w14:textId="77777777" w:rsidTr="002E1495">
        <w:tc>
          <w:tcPr>
            <w:tcW w:w="606" w:type="dxa"/>
          </w:tcPr>
          <w:p w14:paraId="110D0268" w14:textId="77777777" w:rsidR="002E1495" w:rsidRPr="0032386B" w:rsidRDefault="002E1495" w:rsidP="002E1495">
            <w:pPr>
              <w:spacing w:line="276" w:lineRule="auto"/>
              <w:ind w:right="234"/>
              <w:jc w:val="both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614" w:type="dxa"/>
            <w:vAlign w:val="center"/>
          </w:tcPr>
          <w:p w14:paraId="3B220A4D" w14:textId="77777777" w:rsidR="002E1495" w:rsidRPr="0032386B" w:rsidRDefault="002E1495" w:rsidP="002E1495">
            <w:pPr>
              <w:spacing w:line="276" w:lineRule="auto"/>
              <w:ind w:right="234"/>
              <w:jc w:val="center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23F2007E" w14:textId="77777777" w:rsidR="002E1495" w:rsidRPr="004E4A65" w:rsidRDefault="002E1495" w:rsidP="002E1495">
            <w:pPr>
              <w:pStyle w:val="Bezodstpw"/>
              <w:spacing w:line="276" w:lineRule="auto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4E4A65">
              <w:rPr>
                <w:rFonts w:ascii="Helvetica" w:hAnsi="Helvetica" w:cs="Helvetica"/>
                <w:b/>
                <w:sz w:val="14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1609B76B" w14:textId="77777777" w:rsidR="002E1495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sz w:val="14"/>
                <w:szCs w:val="14"/>
              </w:rPr>
              <w:t>Opis/model/</w:t>
            </w:r>
            <w:r w:rsidRPr="004E4A65">
              <w:rPr>
                <w:rFonts w:ascii="Helvetica" w:hAnsi="Helvetica" w:cs="Helvetica"/>
                <w:b/>
                <w:sz w:val="14"/>
                <w:szCs w:val="14"/>
              </w:rPr>
              <w:t xml:space="preserve">Parametry </w:t>
            </w:r>
            <w:r>
              <w:rPr>
                <w:rFonts w:ascii="Helvetica" w:hAnsi="Helvetica" w:cs="Helvetica"/>
                <w:b/>
                <w:sz w:val="14"/>
                <w:szCs w:val="14"/>
              </w:rPr>
              <w:t>techniczne oferowane przez wykonawcę (w celu potwierdzenia wymogów zamawiającego)</w:t>
            </w:r>
          </w:p>
          <w:p w14:paraId="0DCE4EF4" w14:textId="77777777" w:rsidR="002E1495" w:rsidRPr="004E4A65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2E1495" w:rsidRPr="0032386B" w14:paraId="0368D5A6" w14:textId="77777777" w:rsidTr="002E1495">
        <w:tc>
          <w:tcPr>
            <w:tcW w:w="606" w:type="dxa"/>
            <w:vAlign w:val="center"/>
          </w:tcPr>
          <w:p w14:paraId="24A60250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0FB38837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757D4E97" w14:textId="77777777" w:rsidR="002E1495" w:rsidRDefault="002E1495" w:rsidP="002E1495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B2561B">
              <w:rPr>
                <w:rFonts w:cstheme="minorHAnsi"/>
                <w:sz w:val="14"/>
                <w:szCs w:val="14"/>
              </w:rPr>
              <w:t>Procesor minimum czterordzeniowy/ośmiowątkowy, klasy x86_64. Wyp</w:t>
            </w:r>
            <w:r>
              <w:rPr>
                <w:rFonts w:cstheme="minorHAnsi"/>
                <w:sz w:val="14"/>
                <w:szCs w:val="14"/>
              </w:rPr>
              <w:t>osażony w 8MB pamięci podręcznej, wydany nie później jak w I kwartale 2020r.</w:t>
            </w:r>
          </w:p>
          <w:p w14:paraId="633CE1ED" w14:textId="77777777" w:rsidR="002E1495" w:rsidRPr="003F548E" w:rsidRDefault="002E1495" w:rsidP="002E1495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Zaoferowany </w:t>
            </w:r>
            <w:r w:rsidRPr="00B2561B">
              <w:rPr>
                <w:rFonts w:cstheme="minorHAnsi"/>
                <w:sz w:val="14"/>
                <w:szCs w:val="14"/>
              </w:rPr>
              <w:t xml:space="preserve">procesor musi znajdować się w tabeli rankingu procesorów High End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Cpu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Chart 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B2561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potwierdzonej </w:t>
            </w:r>
            <w:r w:rsidRPr="00B2561B">
              <w:rPr>
                <w:rFonts w:cstheme="minorHAnsi"/>
                <w:sz w:val="14"/>
                <w:szCs w:val="14"/>
              </w:rPr>
              <w:t>wydajno</w:t>
            </w:r>
            <w:r>
              <w:rPr>
                <w:rFonts w:cstheme="minorHAnsi"/>
                <w:sz w:val="14"/>
                <w:szCs w:val="14"/>
              </w:rPr>
              <w:t xml:space="preserve">ść </w:t>
            </w:r>
            <w:proofErr w:type="spellStart"/>
            <w:r>
              <w:rPr>
                <w:rFonts w:cstheme="minorHAnsi"/>
                <w:sz w:val="14"/>
                <w:szCs w:val="14"/>
              </w:rPr>
              <w:t>Passmark</w:t>
            </w:r>
            <w:proofErr w:type="spellEnd"/>
            <w:r>
              <w:rPr>
                <w:rFonts w:cstheme="minorHAnsi"/>
                <w:sz w:val="14"/>
                <w:szCs w:val="14"/>
              </w:rPr>
              <w:t>–</w:t>
            </w:r>
            <w:r w:rsidRPr="00B2561B">
              <w:rPr>
                <w:rFonts w:cstheme="minorHAnsi"/>
                <w:sz w:val="14"/>
                <w:szCs w:val="14"/>
              </w:rPr>
              <w:t>CPU Mark</w:t>
            </w:r>
            <w:r>
              <w:rPr>
                <w:rFonts w:cstheme="minorHAnsi"/>
                <w:sz w:val="14"/>
                <w:szCs w:val="14"/>
              </w:rPr>
              <w:t xml:space="preserve"> na poziomie</w:t>
            </w:r>
            <w:r w:rsidRPr="00B2561B">
              <w:rPr>
                <w:rFonts w:cstheme="minorHAnsi"/>
                <w:sz w:val="14"/>
                <w:szCs w:val="14"/>
              </w:rPr>
              <w:t xml:space="preserve"> min.: 10 000 punktów (wartość w teście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Average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CPU Mark), zgodnie z tabelą rankingu High End CPU Chart dostępną na stronie </w:t>
            </w:r>
            <w:hyperlink r:id="rId8" w:history="1">
              <w:r w:rsidRPr="00E705B7">
                <w:rPr>
                  <w:rStyle w:val="Hipercze"/>
                  <w:rFonts w:cstheme="minorHAnsi"/>
                  <w:sz w:val="14"/>
                  <w:szCs w:val="14"/>
                </w:rPr>
                <w:t>https://www.cpubenchmark.net/</w:t>
              </w:r>
            </w:hyperlink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2561B">
              <w:rPr>
                <w:rFonts w:cstheme="minorHAnsi"/>
                <w:sz w:val="14"/>
                <w:szCs w:val="14"/>
              </w:rPr>
              <w:t xml:space="preserve">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31B430AB" w14:textId="77777777" w:rsidR="002E1495" w:rsidRPr="00D227E8" w:rsidRDefault="002E1495" w:rsidP="002E1495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Należy podać:</w:t>
            </w:r>
          </w:p>
          <w:p w14:paraId="68BBD55A" w14:textId="77777777" w:rsidR="002E1495" w:rsidRPr="00D227E8" w:rsidRDefault="002E1495" w:rsidP="002E1495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Typ procesora ………………..………………..</w:t>
            </w:r>
          </w:p>
          <w:p w14:paraId="08F4D79B" w14:textId="77777777" w:rsidR="002E1495" w:rsidRPr="00D227E8" w:rsidRDefault="002E1495" w:rsidP="002E1495">
            <w:pPr>
              <w:ind w:left="31" w:firstLine="11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(model) …………………………………..</w:t>
            </w:r>
          </w:p>
          <w:p w14:paraId="34001D17" w14:textId="77777777" w:rsidR="002E1495" w:rsidRPr="00D227E8" w:rsidRDefault="002E1495" w:rsidP="002E1495">
            <w:pPr>
              <w:pStyle w:val="Bezodstpw"/>
              <w:spacing w:line="276" w:lineRule="auto"/>
              <w:ind w:left="31"/>
              <w:rPr>
                <w:rFonts w:cstheme="minorHAnsi"/>
                <w:sz w:val="14"/>
                <w:szCs w:val="14"/>
              </w:rPr>
            </w:pPr>
          </w:p>
        </w:tc>
      </w:tr>
      <w:tr w:rsidR="002E1495" w:rsidRPr="0032386B" w14:paraId="7E431CDC" w14:textId="77777777" w:rsidTr="002E1495">
        <w:tc>
          <w:tcPr>
            <w:tcW w:w="606" w:type="dxa"/>
            <w:vAlign w:val="center"/>
          </w:tcPr>
          <w:p w14:paraId="67D8F00F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087E567B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Płyta Główna:</w:t>
            </w:r>
          </w:p>
        </w:tc>
        <w:tc>
          <w:tcPr>
            <w:tcW w:w="4577" w:type="dxa"/>
            <w:vAlign w:val="center"/>
          </w:tcPr>
          <w:p w14:paraId="71C856CA" w14:textId="77777777" w:rsidR="002E1495" w:rsidRPr="00D227E8" w:rsidRDefault="002E1495" w:rsidP="002E149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 xml:space="preserve">Ilość obsługiwanej pamięci </w:t>
            </w: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16GB DDR4</w:t>
            </w:r>
          </w:p>
          <w:p w14:paraId="2DB686BC" w14:textId="77777777" w:rsidR="002E1495" w:rsidRPr="00D227E8" w:rsidRDefault="002E1495" w:rsidP="002E149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 xml:space="preserve">Ilość wolnych banków pamięci </w:t>
            </w: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</w:t>
            </w:r>
          </w:p>
          <w:p w14:paraId="4E5B9DCF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możliwość zabezpieczenia dostępu</w:t>
            </w:r>
          </w:p>
          <w:p w14:paraId="2BC1DAED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możliwość zabezpieczenia sekwencji rozruchu</w:t>
            </w:r>
          </w:p>
          <w:p w14:paraId="46F88FF0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Azure</w:t>
            </w:r>
            <w:proofErr w:type="spellEnd"/>
            <w:r w:rsidRPr="00D227E8">
              <w:rPr>
                <w:rFonts w:cstheme="minorHAnsi"/>
                <w:sz w:val="14"/>
                <w:szCs w:val="14"/>
              </w:rPr>
              <w:t xml:space="preserve"> – Intune:</w:t>
            </w:r>
          </w:p>
          <w:p w14:paraId="48B6BBDC" w14:textId="77777777" w:rsidR="002E1495" w:rsidRPr="00D227E8" w:rsidRDefault="002E1495" w:rsidP="002E149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Producent / Model / Numer seryjny</w:t>
            </w:r>
          </w:p>
          <w:p w14:paraId="2551C050" w14:textId="77777777" w:rsidR="002E1495" w:rsidRPr="00D227E8" w:rsidRDefault="002E1495" w:rsidP="002E149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 / Architektura procesora</w:t>
            </w:r>
          </w:p>
          <w:p w14:paraId="4C4B8B4A" w14:textId="77777777" w:rsidR="002E1495" w:rsidRPr="00D227E8" w:rsidRDefault="002E1495" w:rsidP="002E149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 / Pojemność dysku twardego</w:t>
            </w:r>
          </w:p>
          <w:p w14:paraId="092B61A4" w14:textId="77777777" w:rsidR="002E1495" w:rsidRPr="00D227E8" w:rsidRDefault="002E1495" w:rsidP="002E149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Ilość zainstalowanej pamięci RAM</w:t>
            </w:r>
          </w:p>
          <w:p w14:paraId="604D7631" w14:textId="77777777" w:rsidR="002E1495" w:rsidRPr="00D227E8" w:rsidRDefault="002E1495" w:rsidP="002E149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Adresy fizyczne zainstalowanych kart sieciowych</w:t>
            </w:r>
          </w:p>
          <w:p w14:paraId="16BC16B0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48BF0C18" w14:textId="77777777" w:rsidR="002E1495" w:rsidRPr="00D227E8" w:rsidRDefault="002E1495" w:rsidP="002E1495">
            <w:pPr>
              <w:pStyle w:val="NormalnyWeb"/>
              <w:shd w:val="clear" w:color="auto" w:fill="FFFFFF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Należy podać: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Nazwa producenta: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…………………………………</w:t>
            </w:r>
          </w:p>
          <w:p w14:paraId="643FCA5C" w14:textId="77777777" w:rsidR="002E1495" w:rsidRPr="00D227E8" w:rsidRDefault="002E1495" w:rsidP="002E1495">
            <w:pPr>
              <w:pStyle w:val="NormalnyWeb"/>
              <w:shd w:val="clear" w:color="auto" w:fill="FFFFFF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Model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2E1495" w:rsidRPr="0032386B" w14:paraId="10E99404" w14:textId="77777777" w:rsidTr="002E1495">
        <w:trPr>
          <w:trHeight w:val="623"/>
        </w:trPr>
        <w:tc>
          <w:tcPr>
            <w:tcW w:w="606" w:type="dxa"/>
            <w:vAlign w:val="center"/>
          </w:tcPr>
          <w:p w14:paraId="6FB72445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5FF7711D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Pojemność Pamięci RAM: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32BB3DBA" w14:textId="77777777" w:rsidR="002E1495" w:rsidRPr="00D51AB4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min. 8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</w:p>
          <w:p w14:paraId="543BDA64" w14:textId="77777777" w:rsidR="002E1495" w:rsidRPr="00D51AB4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zalecane 16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  <w:r w:rsidRPr="00D51AB4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14:paraId="173615A8" w14:textId="77777777" w:rsidR="002E1495" w:rsidRPr="00D227E8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227E8">
              <w:rPr>
                <w:rFonts w:cstheme="minorHAnsi"/>
                <w:i/>
                <w:iCs/>
                <w:sz w:val="14"/>
                <w:szCs w:val="14"/>
              </w:rPr>
              <w:t>.......</w:t>
            </w:r>
            <w:r>
              <w:rPr>
                <w:rFonts w:cstheme="minorHAnsi"/>
                <w:i/>
                <w:iCs/>
                <w:sz w:val="14"/>
                <w:szCs w:val="14"/>
              </w:rPr>
              <w:t>................................</w:t>
            </w:r>
            <w:r w:rsidRPr="00D227E8">
              <w:rPr>
                <w:rFonts w:cstheme="minorHAnsi"/>
                <w:i/>
                <w:iCs/>
                <w:sz w:val="14"/>
                <w:szCs w:val="14"/>
              </w:rPr>
              <w:t>..................</w:t>
            </w:r>
            <w:r>
              <w:rPr>
                <w:rFonts w:cstheme="minorHAnsi"/>
                <w:i/>
                <w:iCs/>
                <w:sz w:val="14"/>
                <w:szCs w:val="14"/>
              </w:rPr>
              <w:t xml:space="preserve">                                    </w:t>
            </w:r>
            <w:r w:rsidRPr="00D227E8">
              <w:rPr>
                <w:rFonts w:cstheme="minorHAnsi"/>
                <w:i/>
                <w:iCs/>
                <w:sz w:val="14"/>
                <w:szCs w:val="14"/>
              </w:rPr>
              <w:t>(Należy podać rodzaj pamięci i nazwę producenta)</w:t>
            </w:r>
          </w:p>
        </w:tc>
      </w:tr>
      <w:tr w:rsidR="002E1495" w:rsidRPr="0032386B" w14:paraId="63AAE03F" w14:textId="77777777" w:rsidTr="002E1495">
        <w:tc>
          <w:tcPr>
            <w:tcW w:w="606" w:type="dxa"/>
            <w:vAlign w:val="center"/>
          </w:tcPr>
          <w:p w14:paraId="6BE029F4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11B660F1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Grafika:</w:t>
            </w:r>
          </w:p>
        </w:tc>
        <w:tc>
          <w:tcPr>
            <w:tcW w:w="4577" w:type="dxa"/>
            <w:vAlign w:val="center"/>
          </w:tcPr>
          <w:p w14:paraId="1CB1B53A" w14:textId="77777777" w:rsidR="002E1495" w:rsidRPr="00D227E8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688223F8" w14:textId="77777777" w:rsidR="002E1495" w:rsidRPr="00D227E8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</w:t>
            </w:r>
            <w:r w:rsidRPr="00D227E8">
              <w:rPr>
                <w:rFonts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2E1495" w:rsidRPr="0032386B" w14:paraId="1812AFAD" w14:textId="77777777" w:rsidTr="002E1495">
        <w:tc>
          <w:tcPr>
            <w:tcW w:w="606" w:type="dxa"/>
            <w:vAlign w:val="center"/>
          </w:tcPr>
          <w:p w14:paraId="2D69B418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4B2EC313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Dźwięk:</w:t>
            </w:r>
          </w:p>
        </w:tc>
        <w:tc>
          <w:tcPr>
            <w:tcW w:w="4577" w:type="dxa"/>
            <w:vAlign w:val="center"/>
          </w:tcPr>
          <w:p w14:paraId="5BFE9F3F" w14:textId="77777777" w:rsidR="002E1495" w:rsidRPr="00D227E8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karta zintegrowana, mikrofon i głośniki </w:t>
            </w:r>
            <w:r w:rsidRPr="00D227E8">
              <w:rPr>
                <w:rFonts w:cstheme="minorHAnsi"/>
                <w:sz w:val="14"/>
                <w:szCs w:val="14"/>
              </w:rPr>
              <w:t xml:space="preserve">zintegrowane w obudowie monitora, </w:t>
            </w:r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mini-</w:t>
            </w:r>
            <w:proofErr w:type="spellStart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jack</w:t>
            </w:r>
            <w:proofErr w:type="spellEnd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709" w:type="dxa"/>
            <w:vAlign w:val="center"/>
          </w:tcPr>
          <w:p w14:paraId="52300A94" w14:textId="77777777" w:rsidR="002E1495" w:rsidRPr="00D227E8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2E1495" w:rsidRPr="0032386B" w14:paraId="65E8D8DE" w14:textId="77777777" w:rsidTr="002E1495">
        <w:trPr>
          <w:trHeight w:val="597"/>
        </w:trPr>
        <w:tc>
          <w:tcPr>
            <w:tcW w:w="606" w:type="dxa"/>
            <w:vAlign w:val="center"/>
          </w:tcPr>
          <w:p w14:paraId="1FEA4682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799FA7B7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Dysk:</w:t>
            </w:r>
          </w:p>
        </w:tc>
        <w:tc>
          <w:tcPr>
            <w:tcW w:w="4577" w:type="dxa"/>
            <w:vAlign w:val="center"/>
          </w:tcPr>
          <w:p w14:paraId="7CF2040C" w14:textId="77777777" w:rsidR="002E1495" w:rsidRPr="000D7C23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F118AC">
              <w:rPr>
                <w:rFonts w:cstheme="minorHAnsi"/>
                <w:b/>
                <w:bCs/>
                <w:sz w:val="14"/>
                <w:szCs w:val="14"/>
              </w:rPr>
              <w:t>min.</w:t>
            </w:r>
            <w:r w:rsidRPr="00F118A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F118AC">
              <w:rPr>
                <w:rFonts w:cstheme="minorHAnsi"/>
                <w:sz w:val="14"/>
                <w:szCs w:val="14"/>
              </w:rPr>
              <w:t xml:space="preserve">500 GB SSD M.2 </w:t>
            </w:r>
            <w:proofErr w:type="spellStart"/>
            <w:r w:rsidRPr="00F118AC">
              <w:rPr>
                <w:rFonts w:cstheme="minorHAnsi"/>
                <w:sz w:val="14"/>
                <w:szCs w:val="14"/>
              </w:rPr>
              <w:t>NVMe</w:t>
            </w:r>
            <w:proofErr w:type="spellEnd"/>
            <w:r w:rsidRPr="00F118A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F118AC">
              <w:rPr>
                <w:rFonts w:cstheme="minorHAnsi"/>
                <w:sz w:val="14"/>
                <w:szCs w:val="14"/>
              </w:rPr>
              <w:t>PCIe</w:t>
            </w:r>
            <w:proofErr w:type="spellEnd"/>
            <w:r w:rsidRPr="00F118AC">
              <w:rPr>
                <w:rFonts w:cstheme="minorHAnsi"/>
                <w:sz w:val="14"/>
                <w:szCs w:val="14"/>
              </w:rPr>
              <w:t xml:space="preserve"> v3</w:t>
            </w:r>
          </w:p>
        </w:tc>
        <w:tc>
          <w:tcPr>
            <w:tcW w:w="2709" w:type="dxa"/>
            <w:vAlign w:val="center"/>
          </w:tcPr>
          <w:p w14:paraId="6B924834" w14:textId="77777777" w:rsidR="002E1495" w:rsidRPr="00D227E8" w:rsidRDefault="002E1495" w:rsidP="002E1495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2E1495" w:rsidRPr="0032386B" w14:paraId="58B6DB71" w14:textId="77777777" w:rsidTr="002E1495">
        <w:tc>
          <w:tcPr>
            <w:tcW w:w="606" w:type="dxa"/>
            <w:vAlign w:val="center"/>
          </w:tcPr>
          <w:p w14:paraId="30D49EBB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67DA3CDB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Sieć:</w:t>
            </w:r>
          </w:p>
        </w:tc>
        <w:tc>
          <w:tcPr>
            <w:tcW w:w="4577" w:type="dxa"/>
            <w:vAlign w:val="center"/>
          </w:tcPr>
          <w:p w14:paraId="3A5D7DFE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Karta sieciowa 10/100/1000 Ethernet </w:t>
            </w:r>
            <w:r w:rsidRPr="00D227E8">
              <w:rPr>
                <w:rFonts w:asciiTheme="minorHAnsi" w:hAnsiTheme="minorHAnsi" w:cstheme="minorHAnsi"/>
                <w:bCs/>
                <w:sz w:val="14"/>
                <w:szCs w:val="14"/>
              </w:rPr>
              <w:t>(RJ-45),</w:t>
            </w:r>
          </w:p>
          <w:p w14:paraId="2FB74A59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Karta sieciowa bezprzewodowa:</w:t>
            </w:r>
          </w:p>
          <w:p w14:paraId="25AC0057" w14:textId="77777777" w:rsidR="002E1495" w:rsidRPr="00F118AC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min. </w:t>
            </w:r>
            <w:proofErr w:type="spellStart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WiFi</w:t>
            </w:r>
            <w:proofErr w:type="spellEnd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ac</w:t>
            </w:r>
            <w:proofErr w:type="spellEnd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2709" w:type="dxa"/>
            <w:vAlign w:val="center"/>
          </w:tcPr>
          <w:p w14:paraId="5295D26F" w14:textId="77777777" w:rsidR="002E1495" w:rsidRPr="00EF5CEA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E1495" w:rsidRPr="0032386B" w14:paraId="66B70077" w14:textId="77777777" w:rsidTr="002E1495">
        <w:tc>
          <w:tcPr>
            <w:tcW w:w="606" w:type="dxa"/>
            <w:vAlign w:val="center"/>
          </w:tcPr>
          <w:p w14:paraId="7A0D6633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6F169ECC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51D6E415" w14:textId="77777777" w:rsidR="002E1495" w:rsidRPr="00175F79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Gniazda z tyłu obudowy:</w:t>
            </w:r>
          </w:p>
          <w:p w14:paraId="3BF8C9BA" w14:textId="77777777" w:rsidR="002E1495" w:rsidRPr="00175F79" w:rsidRDefault="002E1495" w:rsidP="002E149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Ethernet RJ45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525FC514" w14:textId="77777777" w:rsidR="002E1495" w:rsidRPr="00175F79" w:rsidRDefault="002E1495" w:rsidP="002E149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USB-A min. 2.0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4</w:t>
            </w:r>
          </w:p>
          <w:p w14:paraId="3F18684F" w14:textId="77777777" w:rsidR="002E1495" w:rsidRPr="00175F79" w:rsidRDefault="002E1495" w:rsidP="002E149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HDMI-OUT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26666296" w14:textId="77777777" w:rsidR="002E1495" w:rsidRPr="00175F79" w:rsidRDefault="002E1495" w:rsidP="002E1495">
            <w:pPr>
              <w:pStyle w:val="Akapitzlist"/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(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 xml:space="preserve">≤ 4k 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>bez zbędnych adapterów lub/i przelotek o długości przewodu do</w:t>
            </w:r>
            <w:r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 15m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>)</w:t>
            </w:r>
          </w:p>
          <w:p w14:paraId="40E0DDB3" w14:textId="77777777" w:rsidR="002E1495" w:rsidRPr="00175F79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Gniazda z boku lub/i przodu lub/i dołu obudowy:</w:t>
            </w:r>
          </w:p>
          <w:p w14:paraId="0DA5E144" w14:textId="77777777" w:rsidR="002E1495" w:rsidRPr="00175F79" w:rsidRDefault="002E1495" w:rsidP="002E149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Złącze USB – A</w:t>
            </w:r>
            <w:r>
              <w:rPr>
                <w:rFonts w:cstheme="minorHAnsi"/>
                <w:sz w:val="14"/>
                <w:szCs w:val="14"/>
              </w:rPr>
              <w:t xml:space="preserve"> lub/i USB–C</w:t>
            </w:r>
            <w:r w:rsidRPr="00175F79">
              <w:rPr>
                <w:rFonts w:cstheme="minorHAnsi"/>
                <w:sz w:val="14"/>
                <w:szCs w:val="14"/>
              </w:rPr>
              <w:t xml:space="preserve"> </w:t>
            </w:r>
            <w:r w:rsidRPr="00175F79">
              <w:rPr>
                <w:rFonts w:cstheme="minorHAnsi"/>
                <w:b/>
                <w:sz w:val="14"/>
                <w:szCs w:val="14"/>
              </w:rPr>
              <w:t>≥ 1</w:t>
            </w:r>
          </w:p>
          <w:p w14:paraId="2FBF9AE3" w14:textId="77777777" w:rsidR="002E1495" w:rsidRPr="00175F79" w:rsidRDefault="002E1495" w:rsidP="002E149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Złącze mini-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jack</w:t>
            </w:r>
            <w:proofErr w:type="spellEnd"/>
            <w:r w:rsidRPr="00175F79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combo</w:t>
            </w:r>
            <w:proofErr w:type="spellEnd"/>
            <w:r w:rsidRPr="00175F79">
              <w:rPr>
                <w:rFonts w:cstheme="minorHAnsi"/>
                <w:sz w:val="14"/>
                <w:szCs w:val="14"/>
              </w:rPr>
              <w:t xml:space="preserve"> (wyjcie słuchawkowo-mikrofonowe)</w:t>
            </w:r>
          </w:p>
        </w:tc>
        <w:tc>
          <w:tcPr>
            <w:tcW w:w="2709" w:type="dxa"/>
            <w:vAlign w:val="center"/>
          </w:tcPr>
          <w:p w14:paraId="64A5BE3F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</w:p>
          <w:p w14:paraId="4580512D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E1495" w:rsidRPr="0032386B" w14:paraId="767E1422" w14:textId="77777777" w:rsidTr="002E1495">
        <w:tc>
          <w:tcPr>
            <w:tcW w:w="606" w:type="dxa"/>
            <w:vAlign w:val="center"/>
          </w:tcPr>
          <w:p w14:paraId="1599BC43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45D80073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Matryca:</w:t>
            </w:r>
          </w:p>
        </w:tc>
        <w:tc>
          <w:tcPr>
            <w:tcW w:w="4577" w:type="dxa"/>
            <w:vAlign w:val="center"/>
          </w:tcPr>
          <w:p w14:paraId="0A9618C4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Przekątna min.: 23”</w:t>
            </w:r>
          </w:p>
          <w:p w14:paraId="3B40DAA4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IPS/VA z podświetleniem LED</w:t>
            </w:r>
          </w:p>
          <w:p w14:paraId="42108B56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  <w:t xml:space="preserve">powłoka matrycy: </w:t>
            </w:r>
            <w:r w:rsidRPr="00175F79">
              <w:rPr>
                <w:rFonts w:cstheme="minorHAnsi"/>
                <w:b/>
                <w:color w:val="444444"/>
                <w:sz w:val="14"/>
                <w:szCs w:val="14"/>
                <w:shd w:val="clear" w:color="auto" w:fill="FFFFFF"/>
              </w:rPr>
              <w:t>matowa</w:t>
            </w:r>
          </w:p>
          <w:p w14:paraId="0FBE4035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FullHD</w:t>
            </w:r>
            <w:proofErr w:type="spellEnd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 1080p (1920x1080)</w:t>
            </w:r>
          </w:p>
          <w:p w14:paraId="10B1DC31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Jasność min.: 250 cd/m2</w:t>
            </w:r>
          </w:p>
          <w:p w14:paraId="1258FA5A" w14:textId="77777777" w:rsidR="002E1495" w:rsidRPr="00175F79" w:rsidRDefault="002E1495" w:rsidP="002E149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7A890B29" w14:textId="77777777" w:rsidR="002E1495" w:rsidRPr="00D227E8" w:rsidRDefault="002E1495" w:rsidP="002E1495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</w:p>
        </w:tc>
      </w:tr>
      <w:tr w:rsidR="002E1495" w:rsidRPr="0032386B" w14:paraId="681C1004" w14:textId="77777777" w:rsidTr="002E1495">
        <w:tc>
          <w:tcPr>
            <w:tcW w:w="606" w:type="dxa"/>
            <w:vAlign w:val="center"/>
          </w:tcPr>
          <w:p w14:paraId="5DD76073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2A9BFE9C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Kamera:</w:t>
            </w:r>
          </w:p>
        </w:tc>
        <w:tc>
          <w:tcPr>
            <w:tcW w:w="4577" w:type="dxa"/>
            <w:vAlign w:val="center"/>
          </w:tcPr>
          <w:p w14:paraId="3D83708D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min. 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720p (1Mp)</w:t>
            </w: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7681AECE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E1495" w:rsidRPr="0032386B" w14:paraId="3F9E4B42" w14:textId="77777777" w:rsidTr="002E1495">
        <w:tc>
          <w:tcPr>
            <w:tcW w:w="606" w:type="dxa"/>
            <w:vAlign w:val="center"/>
          </w:tcPr>
          <w:p w14:paraId="179F5AF9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5771BD0D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Ergonomia: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416E7736" w14:textId="77777777" w:rsidR="002E1495" w:rsidRPr="00D227E8" w:rsidRDefault="002E1495" w:rsidP="002E149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konstrukcja </w:t>
            </w:r>
            <w:proofErr w:type="spellStart"/>
            <w:r w:rsidRPr="00D227E8">
              <w:rPr>
                <w:rFonts w:cstheme="minorHAnsi"/>
                <w:bCs/>
                <w:sz w:val="14"/>
                <w:szCs w:val="14"/>
              </w:rPr>
              <w:t>All</w:t>
            </w:r>
            <w:proofErr w:type="spellEnd"/>
            <w:r w:rsidRPr="00D227E8">
              <w:rPr>
                <w:rFonts w:cstheme="minorHAnsi"/>
                <w:bCs/>
                <w:sz w:val="14"/>
                <w:szCs w:val="14"/>
              </w:rPr>
              <w:t>-in-One (AIO)</w:t>
            </w:r>
          </w:p>
          <w:p w14:paraId="45E02424" w14:textId="77777777" w:rsidR="002E1495" w:rsidRPr="00D227E8" w:rsidRDefault="002E1495" w:rsidP="002E149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>Wbudowana kamera z przesłoną oraz głośniki wraz z mikrofonem w sposób uniemożliwiający odłączenie od obudowy bez użycia narzędzi</w:t>
            </w:r>
          </w:p>
          <w:p w14:paraId="42D74488" w14:textId="77777777" w:rsidR="002E1495" w:rsidRPr="00D227E8" w:rsidRDefault="002E1495" w:rsidP="002E149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Stabilna stopa z regulacją</w:t>
            </w:r>
          </w:p>
          <w:p w14:paraId="576CEBDF" w14:textId="77777777" w:rsidR="002E1495" w:rsidRPr="00D227E8" w:rsidRDefault="002E1495" w:rsidP="002E149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lastRenderedPageBreak/>
              <w:t xml:space="preserve">Złącze </w:t>
            </w:r>
            <w:proofErr w:type="spellStart"/>
            <w:r w:rsidRPr="00D227E8">
              <w:rPr>
                <w:rFonts w:cstheme="minorHAnsi"/>
                <w:bCs/>
                <w:sz w:val="14"/>
                <w:szCs w:val="14"/>
              </w:rPr>
              <w:t>Kensington</w:t>
            </w:r>
            <w:proofErr w:type="spellEnd"/>
            <w:r w:rsidRPr="00D227E8">
              <w:rPr>
                <w:rFonts w:cstheme="minorHAnsi"/>
                <w:bCs/>
                <w:sz w:val="14"/>
                <w:szCs w:val="14"/>
              </w:rPr>
              <w:t xml:space="preserve"> Lock</w:t>
            </w:r>
          </w:p>
        </w:tc>
        <w:tc>
          <w:tcPr>
            <w:tcW w:w="2709" w:type="dxa"/>
            <w:vAlign w:val="center"/>
          </w:tcPr>
          <w:p w14:paraId="08A1BB62" w14:textId="77777777" w:rsidR="002E1495" w:rsidRPr="00D227E8" w:rsidRDefault="002E1495" w:rsidP="002E1495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2E1495" w:rsidRPr="0032386B" w14:paraId="58FCFE24" w14:textId="77777777" w:rsidTr="002E1495">
        <w:tc>
          <w:tcPr>
            <w:tcW w:w="606" w:type="dxa"/>
            <w:vAlign w:val="center"/>
          </w:tcPr>
          <w:p w14:paraId="36BA06B5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19A01E87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Klawiatura: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2EBFF38A" w14:textId="77777777" w:rsidR="002E1495" w:rsidRPr="001B3F07" w:rsidRDefault="002E1495" w:rsidP="002E14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>przewodowa (USB-A)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1B3F07">
              <w:rPr>
                <w:rFonts w:cstheme="minorHAnsi"/>
                <w:bCs/>
                <w:sz w:val="14"/>
                <w:szCs w:val="14"/>
              </w:rPr>
              <w:t>pełnowymiarowa z blokiem numerycznym</w:t>
            </w:r>
          </w:p>
          <w:p w14:paraId="14EECE73" w14:textId="77777777" w:rsidR="002E1495" w:rsidRPr="00D227E8" w:rsidRDefault="002E1495" w:rsidP="002E1495">
            <w:pPr>
              <w:pStyle w:val="Akapitzlist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w </w:t>
            </w:r>
            <w:r w:rsidRPr="00D227E8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układzie QWERTY</w:t>
            </w:r>
          </w:p>
        </w:tc>
        <w:tc>
          <w:tcPr>
            <w:tcW w:w="2709" w:type="dxa"/>
            <w:vAlign w:val="center"/>
          </w:tcPr>
          <w:p w14:paraId="2872D909" w14:textId="77777777" w:rsidR="002E1495" w:rsidRPr="00D227E8" w:rsidRDefault="002E1495" w:rsidP="002E1495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2E1495" w:rsidRPr="0032386B" w14:paraId="677EAF1E" w14:textId="77777777" w:rsidTr="002E1495">
        <w:tc>
          <w:tcPr>
            <w:tcW w:w="606" w:type="dxa"/>
            <w:vAlign w:val="center"/>
          </w:tcPr>
          <w:p w14:paraId="7CAE9D0A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51CB9366" w14:textId="77777777" w:rsidR="002E1495" w:rsidRPr="00D227E8" w:rsidRDefault="002E1495" w:rsidP="002E14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Urządzenie wskazujące: </w:t>
            </w:r>
            <w:r w:rsidRPr="00D227E8">
              <w:rPr>
                <w:rFonts w:asciiTheme="minorHAnsi" w:hAnsiTheme="minorHAnsi" w:cstheme="minorHAnsi"/>
                <w:bCs/>
                <w:sz w:val="14"/>
                <w:szCs w:val="14"/>
              </w:rPr>
              <w:t>zamawiający powinien zdefiniować 1 urządzenie)</w:t>
            </w:r>
          </w:p>
        </w:tc>
        <w:tc>
          <w:tcPr>
            <w:tcW w:w="4577" w:type="dxa"/>
            <w:vAlign w:val="center"/>
          </w:tcPr>
          <w:p w14:paraId="09E2992F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Mysz – przewodowa, optyczna 3 klawiszowa z kółkiem (USB-A)</w:t>
            </w:r>
          </w:p>
          <w:p w14:paraId="551B4D7B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Touchpad</w:t>
            </w:r>
            <w:proofErr w:type="spellEnd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 – przewodowy z technologią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multitouch</w:t>
            </w:r>
            <w:proofErr w:type="spellEnd"/>
          </w:p>
          <w:p w14:paraId="1378445F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lub TrackBall – 3 klawiszowy +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roller</w:t>
            </w:r>
            <w:proofErr w:type="spellEnd"/>
          </w:p>
          <w:p w14:paraId="07E3BE71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TrackPoint</w:t>
            </w:r>
            <w:proofErr w:type="spellEnd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 – 3 klawiszowy</w:t>
            </w:r>
          </w:p>
        </w:tc>
        <w:tc>
          <w:tcPr>
            <w:tcW w:w="2709" w:type="dxa"/>
            <w:vAlign w:val="center"/>
          </w:tcPr>
          <w:p w14:paraId="470DA4EE" w14:textId="77777777" w:rsidR="002E1495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t>..........................(Tak/Nie)</w:t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  <w:t>..........................(Tak/Nie)</w:t>
            </w:r>
          </w:p>
          <w:p w14:paraId="717D1AEB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t>..........................(Tak/Nie)</w:t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  <w:t>..........................(Tak/Nie)</w:t>
            </w:r>
          </w:p>
        </w:tc>
      </w:tr>
      <w:tr w:rsidR="002E1495" w:rsidRPr="0032386B" w14:paraId="3EB38CD6" w14:textId="77777777" w:rsidTr="002E1495">
        <w:tc>
          <w:tcPr>
            <w:tcW w:w="606" w:type="dxa"/>
            <w:vAlign w:val="center"/>
          </w:tcPr>
          <w:p w14:paraId="0210F495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5F83B412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Trusted</w:t>
            </w:r>
            <w:proofErr w:type="spellEnd"/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Platform Module</w:t>
            </w:r>
          </w:p>
        </w:tc>
        <w:tc>
          <w:tcPr>
            <w:tcW w:w="4577" w:type="dxa"/>
            <w:vAlign w:val="center"/>
          </w:tcPr>
          <w:p w14:paraId="5A9FFC5E" w14:textId="77777777" w:rsidR="002E1495" w:rsidRPr="00D227E8" w:rsidRDefault="002E1495" w:rsidP="002E1495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46A18D39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E1495" w:rsidRPr="0032386B" w14:paraId="616B577A" w14:textId="77777777" w:rsidTr="002E1495">
        <w:tc>
          <w:tcPr>
            <w:tcW w:w="606" w:type="dxa"/>
            <w:vAlign w:val="center"/>
          </w:tcPr>
          <w:p w14:paraId="092ED260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64495E2D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System operacyjny</w:t>
            </w:r>
          </w:p>
        </w:tc>
        <w:tc>
          <w:tcPr>
            <w:tcW w:w="4577" w:type="dxa"/>
            <w:vAlign w:val="center"/>
          </w:tcPr>
          <w:p w14:paraId="6DAED21D" w14:textId="77777777" w:rsidR="002E1495" w:rsidRPr="00D227E8" w:rsidRDefault="002E1495" w:rsidP="002E1495">
            <w:pPr>
              <w:pStyle w:val="Bezodstpw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Windows 10/11 64-bit wersja PL</w:t>
            </w:r>
          </w:p>
        </w:tc>
        <w:tc>
          <w:tcPr>
            <w:tcW w:w="2709" w:type="dxa"/>
            <w:vAlign w:val="center"/>
          </w:tcPr>
          <w:p w14:paraId="66BFA6B5" w14:textId="77777777" w:rsidR="002E1495" w:rsidRPr="00D227E8" w:rsidRDefault="002E1495" w:rsidP="002E1495">
            <w:pPr>
              <w:tabs>
                <w:tab w:val="left" w:pos="215"/>
              </w:tabs>
              <w:spacing w:before="120"/>
              <w:ind w:left="74"/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</w:tr>
      <w:tr w:rsidR="002E1495" w:rsidRPr="0032386B" w14:paraId="46710017" w14:textId="77777777" w:rsidTr="002E1495">
        <w:tc>
          <w:tcPr>
            <w:tcW w:w="606" w:type="dxa"/>
            <w:vAlign w:val="center"/>
          </w:tcPr>
          <w:p w14:paraId="6E07C879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3BA2AC0A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6AAECCA1" w14:textId="77777777" w:rsidR="002E1495" w:rsidRDefault="002E1495" w:rsidP="002E149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 xml:space="preserve"> Gwarancja udzielona przez producenta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4EED23E4" w14:textId="77777777" w:rsidR="002E1495" w:rsidRDefault="002E1495" w:rsidP="002E149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minimum 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  <w:r>
              <w:rPr>
                <w:rFonts w:cstheme="minorHAnsi"/>
                <w:sz w:val="14"/>
                <w:szCs w:val="14"/>
              </w:rPr>
              <w:t>-to-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</w:p>
          <w:p w14:paraId="7A86AEC7" w14:textId="77777777" w:rsidR="002E1495" w:rsidRPr="00E237FB" w:rsidRDefault="002E1495" w:rsidP="002E149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zalecana on-</w:t>
            </w:r>
            <w:proofErr w:type="spellStart"/>
            <w:r>
              <w:rPr>
                <w:rFonts w:cstheme="minorHAnsi"/>
                <w:sz w:val="14"/>
                <w:szCs w:val="14"/>
              </w:rPr>
              <w:t>site</w:t>
            </w:r>
            <w:proofErr w:type="spellEnd"/>
          </w:p>
        </w:tc>
        <w:tc>
          <w:tcPr>
            <w:tcW w:w="2709" w:type="dxa"/>
            <w:vAlign w:val="center"/>
          </w:tcPr>
          <w:p w14:paraId="1BEBF70A" w14:textId="77777777" w:rsidR="002E1495" w:rsidRPr="00D227E8" w:rsidRDefault="002E1495" w:rsidP="002E1495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E1495" w:rsidRPr="0032386B" w14:paraId="6A014E9D" w14:textId="77777777" w:rsidTr="002E1495">
        <w:tc>
          <w:tcPr>
            <w:tcW w:w="606" w:type="dxa"/>
            <w:vAlign w:val="center"/>
          </w:tcPr>
          <w:p w14:paraId="781D5ACD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1931729F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Wymagania Dodatkowe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1906F2E3" w14:textId="77777777" w:rsidR="002E1495" w:rsidRPr="004932AF" w:rsidRDefault="002E1495" w:rsidP="002E149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min. </w:t>
            </w:r>
            <w:r w:rsidRPr="004932AF">
              <w:rPr>
                <w:rFonts w:cstheme="minorHAnsi"/>
                <w:sz w:val="14"/>
                <w:szCs w:val="14"/>
              </w:rPr>
              <w:t xml:space="preserve">Zasilacz zgodny z Certyfikatem 80 Plus </w:t>
            </w:r>
            <w:proofErr w:type="spellStart"/>
            <w:r w:rsidRPr="004932AF">
              <w:rPr>
                <w:rFonts w:cstheme="minorHAnsi"/>
                <w:sz w:val="14"/>
                <w:szCs w:val="14"/>
              </w:rPr>
              <w:t>Bronze</w:t>
            </w:r>
            <w:proofErr w:type="spellEnd"/>
          </w:p>
          <w:p w14:paraId="3AA0BFFD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Sterowniki zapewnione przez producenta komputera z 5-cio letnim wsparciem</w:t>
            </w:r>
          </w:p>
          <w:p w14:paraId="43F2185D" w14:textId="77777777" w:rsidR="002E1495" w:rsidRPr="00D227E8" w:rsidRDefault="002E1495" w:rsidP="002E149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399D7E41" w14:textId="77777777" w:rsidR="002E1495" w:rsidRPr="00D227E8" w:rsidRDefault="002E1495" w:rsidP="002E149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E1495" w:rsidRPr="0032386B" w14:paraId="618AF9F2" w14:textId="77777777" w:rsidTr="002E1495">
        <w:tc>
          <w:tcPr>
            <w:tcW w:w="606" w:type="dxa"/>
            <w:vAlign w:val="center"/>
          </w:tcPr>
          <w:p w14:paraId="4F31D66B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45FBAA9A" w14:textId="77777777" w:rsidR="002E1495" w:rsidRPr="00D227E8" w:rsidRDefault="002E1495" w:rsidP="002E1495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Inne</w:t>
            </w:r>
          </w:p>
        </w:tc>
        <w:tc>
          <w:tcPr>
            <w:tcW w:w="4577" w:type="dxa"/>
            <w:vAlign w:val="center"/>
          </w:tcPr>
          <w:p w14:paraId="62CCA6B7" w14:textId="77777777" w:rsidR="002E1495" w:rsidRPr="00D227E8" w:rsidRDefault="002E1495" w:rsidP="002E149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Fabrycznie nowe i wolne od obciążeń prawami osób trzecich</w:t>
            </w:r>
          </w:p>
          <w:p w14:paraId="6024B357" w14:textId="77777777" w:rsidR="002E1495" w:rsidRPr="00D227E8" w:rsidRDefault="002E1495" w:rsidP="002E149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Instrukcje i materiały dotyczące użytkowania, w języku polskim</w:t>
            </w:r>
          </w:p>
          <w:p w14:paraId="7B00E9EB" w14:textId="77777777" w:rsidR="002E1495" w:rsidRPr="00D227E8" w:rsidRDefault="002E1495" w:rsidP="002E149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 xml:space="preserve">Deklaracja CE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Conformité</w:t>
            </w:r>
            <w:proofErr w:type="spellEnd"/>
            <w:r w:rsidRPr="00D227E8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Européenne</w:t>
            </w:r>
            <w:proofErr w:type="spellEnd"/>
          </w:p>
          <w:p w14:paraId="6D1AC9FD" w14:textId="77777777" w:rsidR="002E1495" w:rsidRPr="00D227E8" w:rsidRDefault="002E1495" w:rsidP="002E149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Certyfikat ISO9001:2015 dla producenta sprzętu</w:t>
            </w:r>
          </w:p>
          <w:p w14:paraId="37C3E539" w14:textId="77777777" w:rsidR="002E1495" w:rsidRPr="00D227E8" w:rsidRDefault="002E1495" w:rsidP="002E149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Certyfikat TCO lub spełnienie warunków równoważności</w:t>
            </w:r>
          </w:p>
        </w:tc>
        <w:tc>
          <w:tcPr>
            <w:tcW w:w="2709" w:type="dxa"/>
            <w:vAlign w:val="center"/>
          </w:tcPr>
          <w:p w14:paraId="713D8E5A" w14:textId="77777777" w:rsidR="002E1495" w:rsidRPr="00D227E8" w:rsidRDefault="002E1495" w:rsidP="002E149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BA39E72" w14:textId="77777777" w:rsidR="002E1495" w:rsidRPr="001336BF" w:rsidRDefault="002E1495" w:rsidP="002E1495">
      <w:pPr>
        <w:rPr>
          <w:rFonts w:ascii="Helvetica" w:hAnsi="Helvetica" w:cs="Helvetica"/>
          <w:color w:val="auto"/>
          <w:sz w:val="16"/>
          <w:szCs w:val="16"/>
        </w:rPr>
      </w:pPr>
    </w:p>
    <w:p w14:paraId="3F02339C" w14:textId="77777777" w:rsidR="002E1495" w:rsidRPr="001336BF" w:rsidRDefault="002E1495" w:rsidP="002E1495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Warunki równoważności dla Certyfikatu TCO:</w:t>
      </w:r>
    </w:p>
    <w:p w14:paraId="5282CA5A" w14:textId="77777777" w:rsidR="002E1495" w:rsidRPr="001336BF" w:rsidRDefault="002E1495" w:rsidP="002E1495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produkcji:</w:t>
      </w:r>
    </w:p>
    <w:p w14:paraId="7E99C0FF" w14:textId="77777777" w:rsidR="002E1495" w:rsidRPr="001336BF" w:rsidRDefault="002E1495" w:rsidP="002E1495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6B8E02D3" w14:textId="77777777" w:rsidR="002E1495" w:rsidRPr="001336BF" w:rsidRDefault="002E1495" w:rsidP="002E1495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420F5329" w14:textId="77777777" w:rsidR="002E1495" w:rsidRPr="001336BF" w:rsidRDefault="002E1495" w:rsidP="002E1495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Producent musi posiadać certyfikat ISO 14001 na proces produkcji oraz serwisowania sprzętu.</w:t>
      </w:r>
    </w:p>
    <w:p w14:paraId="60F62522" w14:textId="77777777" w:rsidR="002E1495" w:rsidRPr="001336BF" w:rsidRDefault="002E1495" w:rsidP="002E1495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użytkownika końcowego:</w:t>
      </w:r>
    </w:p>
    <w:p w14:paraId="5DFB7000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1204AA5C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ekranów komputerów przenośnych.</w:t>
      </w:r>
    </w:p>
    <w:p w14:paraId="580856A6" w14:textId="77777777" w:rsidR="002E1495" w:rsidRPr="001336BF" w:rsidRDefault="002E1495" w:rsidP="002E1495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wydajności oraz kosztów użytkowania sprzętu:</w:t>
      </w:r>
    </w:p>
    <w:p w14:paraId="52F1063B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Cost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 of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Ownership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) sprzętu – szczególnie w zakresie zużycia energii elektrycznej.</w:t>
      </w:r>
    </w:p>
    <w:p w14:paraId="0388DCCE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348B765F" w14:textId="77777777" w:rsidR="002E1495" w:rsidRPr="001336BF" w:rsidRDefault="002E1495" w:rsidP="002E1495">
      <w:pPr>
        <w:pStyle w:val="Tekstpodstawowy"/>
        <w:spacing w:before="11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obsługi i przedłużenia cyklu przydatności:</w:t>
      </w:r>
    </w:p>
    <w:p w14:paraId="6548E271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3823F147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zapewnieniu dostępności w cyklu życia produktu części zamiennych oraz eksploatacyjnych.</w:t>
      </w:r>
    </w:p>
    <w:p w14:paraId="55EBFDAB" w14:textId="77777777" w:rsidR="002E1495" w:rsidRPr="001336BF" w:rsidRDefault="002E1495" w:rsidP="002E1495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środowiska naturalnego:</w:t>
      </w:r>
    </w:p>
    <w:p w14:paraId="596F70E5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234AF0FD" w14:textId="77777777" w:rsidR="002E1495" w:rsidRPr="001336BF" w:rsidRDefault="002E1495" w:rsidP="002E1495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recyklingu:</w:t>
      </w:r>
    </w:p>
    <w:p w14:paraId="0D0BCDB0" w14:textId="77777777" w:rsidR="002E1495" w:rsidRPr="001336BF" w:rsidRDefault="002E1495" w:rsidP="002E1495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prowadzeniu programu utylizacji sprzętu uszkodzonego lub po zakończeniu cyklu życia sprzętu.</w:t>
      </w:r>
    </w:p>
    <w:p w14:paraId="18DEA01F" w14:textId="77777777" w:rsidR="002E1495" w:rsidRPr="001336BF" w:rsidRDefault="002E1495" w:rsidP="002E1495">
      <w:pPr>
        <w:spacing w:after="140" w:line="276" w:lineRule="auto"/>
        <w:rPr>
          <w:rFonts w:eastAsia="Arial" w:cstheme="minorHAnsi"/>
          <w:color w:val="000000" w:themeColor="text1"/>
          <w:sz w:val="16"/>
          <w:szCs w:val="16"/>
        </w:rPr>
      </w:pP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2E1495" w:rsidRPr="001336BF" w14:paraId="7A00D948" w14:textId="77777777" w:rsidTr="002E1495">
        <w:tc>
          <w:tcPr>
            <w:tcW w:w="3020" w:type="dxa"/>
          </w:tcPr>
          <w:p w14:paraId="2FB18E2B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Dokumentacja równoważna do TCO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Certifted</w:t>
            </w:r>
            <w:proofErr w:type="spellEnd"/>
          </w:p>
        </w:tc>
        <w:tc>
          <w:tcPr>
            <w:tcW w:w="3020" w:type="dxa"/>
          </w:tcPr>
          <w:p w14:paraId="49A7D758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6FD2EFF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2E1495" w:rsidRPr="001336BF" w14:paraId="750B01CE" w14:textId="77777777" w:rsidTr="002E1495">
        <w:tc>
          <w:tcPr>
            <w:tcW w:w="3020" w:type="dxa"/>
          </w:tcPr>
          <w:p w14:paraId="0D9C8789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Wszystkie normy, certyfikaty i standardy sporządzone przez niezależne, akredytowane jednostki na terenie Polski lub Unii Europejskiej (jeżeli dotyczy)</w:t>
            </w:r>
          </w:p>
        </w:tc>
        <w:tc>
          <w:tcPr>
            <w:tcW w:w="3020" w:type="dxa"/>
          </w:tcPr>
          <w:p w14:paraId="4908474B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DA3EEBF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2E1495" w:rsidRPr="001336BF" w14:paraId="511F6A57" w14:textId="77777777" w:rsidTr="002E1495">
        <w:tc>
          <w:tcPr>
            <w:tcW w:w="3020" w:type="dxa"/>
          </w:tcPr>
          <w:p w14:paraId="425135AB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Zakres</w:t>
            </w:r>
          </w:p>
        </w:tc>
        <w:tc>
          <w:tcPr>
            <w:tcW w:w="3020" w:type="dxa"/>
          </w:tcPr>
          <w:p w14:paraId="4084C873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Norma, Standard, Certyfikat</w:t>
            </w:r>
          </w:p>
        </w:tc>
        <w:tc>
          <w:tcPr>
            <w:tcW w:w="3020" w:type="dxa"/>
          </w:tcPr>
          <w:p w14:paraId="410AA9C3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Uwagi</w:t>
            </w:r>
          </w:p>
        </w:tc>
      </w:tr>
      <w:tr w:rsidR="002E1495" w:rsidRPr="001336BF" w14:paraId="6D5D2C15" w14:textId="77777777" w:rsidTr="002E1495">
        <w:tc>
          <w:tcPr>
            <w:tcW w:w="3020" w:type="dxa"/>
          </w:tcPr>
          <w:p w14:paraId="3D3F76E7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46C159F4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02A4BDE9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05164613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428B03BF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podmiotu będącego producentem/fabryki</w:t>
            </w:r>
          </w:p>
        </w:tc>
        <w:tc>
          <w:tcPr>
            <w:tcW w:w="3020" w:type="dxa"/>
          </w:tcPr>
          <w:p w14:paraId="6A1B93BC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9001:2015</w:t>
            </w:r>
          </w:p>
        </w:tc>
        <w:tc>
          <w:tcPr>
            <w:tcW w:w="3020" w:type="dxa"/>
          </w:tcPr>
          <w:p w14:paraId="3EFF90A7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Jakością</w:t>
            </w:r>
          </w:p>
        </w:tc>
      </w:tr>
      <w:tr w:rsidR="002E1495" w:rsidRPr="001336BF" w14:paraId="5061FDF3" w14:textId="77777777" w:rsidTr="002E1495">
        <w:tc>
          <w:tcPr>
            <w:tcW w:w="3020" w:type="dxa"/>
          </w:tcPr>
          <w:p w14:paraId="2A712488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193357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14001:2015</w:t>
            </w:r>
          </w:p>
        </w:tc>
        <w:tc>
          <w:tcPr>
            <w:tcW w:w="3020" w:type="dxa"/>
          </w:tcPr>
          <w:p w14:paraId="1777220D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Środowiskowego</w:t>
            </w:r>
          </w:p>
        </w:tc>
      </w:tr>
      <w:tr w:rsidR="002E1495" w:rsidRPr="001336BF" w14:paraId="4F71C044" w14:textId="77777777" w:rsidTr="002E1495">
        <w:tc>
          <w:tcPr>
            <w:tcW w:w="3020" w:type="dxa"/>
          </w:tcPr>
          <w:p w14:paraId="5A583A14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5B8F333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45001:2018</w:t>
            </w:r>
          </w:p>
        </w:tc>
        <w:tc>
          <w:tcPr>
            <w:tcW w:w="3020" w:type="dxa"/>
          </w:tcPr>
          <w:p w14:paraId="2356AE84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 Higieną Pracy</w:t>
            </w:r>
          </w:p>
        </w:tc>
      </w:tr>
      <w:tr w:rsidR="002E1495" w:rsidRPr="001336BF" w14:paraId="0FAFFEB7" w14:textId="77777777" w:rsidTr="002E1495">
        <w:tc>
          <w:tcPr>
            <w:tcW w:w="3020" w:type="dxa"/>
          </w:tcPr>
          <w:p w14:paraId="59E9C106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79EF897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ISO/IEC 27001:2017</w:t>
            </w:r>
          </w:p>
        </w:tc>
        <w:tc>
          <w:tcPr>
            <w:tcW w:w="3020" w:type="dxa"/>
          </w:tcPr>
          <w:p w14:paraId="28B3AAE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Informacji</w:t>
            </w:r>
          </w:p>
        </w:tc>
      </w:tr>
      <w:tr w:rsidR="002E1495" w:rsidRPr="001336BF" w14:paraId="389C752F" w14:textId="77777777" w:rsidTr="002E1495">
        <w:tc>
          <w:tcPr>
            <w:tcW w:w="3020" w:type="dxa"/>
          </w:tcPr>
          <w:p w14:paraId="6DCB7F0E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2D62E5A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37001:2017</w:t>
            </w:r>
          </w:p>
        </w:tc>
        <w:tc>
          <w:tcPr>
            <w:tcW w:w="3020" w:type="dxa"/>
          </w:tcPr>
          <w:p w14:paraId="5DBD0CAF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działaniami antykorupcyjnymi</w:t>
            </w:r>
          </w:p>
        </w:tc>
      </w:tr>
      <w:tr w:rsidR="002E1495" w:rsidRPr="001336BF" w14:paraId="12CF11F0" w14:textId="77777777" w:rsidTr="002E1495">
        <w:tc>
          <w:tcPr>
            <w:tcW w:w="3020" w:type="dxa"/>
          </w:tcPr>
          <w:p w14:paraId="65485D38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42D22AF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50001:2018</w:t>
            </w:r>
          </w:p>
        </w:tc>
        <w:tc>
          <w:tcPr>
            <w:tcW w:w="3020" w:type="dxa"/>
          </w:tcPr>
          <w:p w14:paraId="7298584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Energią,</w:t>
            </w:r>
          </w:p>
          <w:p w14:paraId="597FB1A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Zarządzanie energią i efektywnością energetyczną w przedsiębiorstwie</w:t>
            </w:r>
          </w:p>
        </w:tc>
      </w:tr>
      <w:tr w:rsidR="002E1495" w:rsidRPr="001336BF" w14:paraId="49F060DC" w14:textId="77777777" w:rsidTr="002E1495">
        <w:tc>
          <w:tcPr>
            <w:tcW w:w="3020" w:type="dxa"/>
          </w:tcPr>
          <w:p w14:paraId="2CEFD57E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7DE0A2F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IEEE 1680.1 - 2018</w:t>
            </w:r>
          </w:p>
        </w:tc>
        <w:tc>
          <w:tcPr>
            <w:tcW w:w="3020" w:type="dxa"/>
          </w:tcPr>
          <w:p w14:paraId="6C396485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Standard IEEE dla oceny odpowiedzialności środowiskowej i społecznej komputerów i wyświetlaczy</w:t>
            </w:r>
          </w:p>
          <w:p w14:paraId="70D22C0A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2E1495" w:rsidRPr="001336BF" w14:paraId="6659F5D9" w14:textId="77777777" w:rsidTr="002E1495">
        <w:tc>
          <w:tcPr>
            <w:tcW w:w="3020" w:type="dxa"/>
          </w:tcPr>
          <w:p w14:paraId="25C0C10C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produktu</w:t>
            </w:r>
          </w:p>
        </w:tc>
        <w:tc>
          <w:tcPr>
            <w:tcW w:w="3020" w:type="dxa"/>
          </w:tcPr>
          <w:p w14:paraId="6EBABD20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14024:2018</w:t>
            </w:r>
          </w:p>
        </w:tc>
        <w:tc>
          <w:tcPr>
            <w:tcW w:w="3020" w:type="dxa"/>
          </w:tcPr>
          <w:p w14:paraId="0CF677AE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Etykiety i deklaracje środowiskowe -- Etykietowanie środowiskowe I typu. Zasady i procedury.</w:t>
            </w:r>
          </w:p>
        </w:tc>
      </w:tr>
      <w:tr w:rsidR="002E1495" w:rsidRPr="001336BF" w14:paraId="5E6F79B9" w14:textId="77777777" w:rsidTr="002E1495">
        <w:tc>
          <w:tcPr>
            <w:tcW w:w="3020" w:type="dxa"/>
          </w:tcPr>
          <w:p w14:paraId="2439630B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899755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7779:2019</w:t>
            </w:r>
          </w:p>
        </w:tc>
        <w:tc>
          <w:tcPr>
            <w:tcW w:w="3020" w:type="dxa"/>
          </w:tcPr>
          <w:p w14:paraId="42374400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Pomiar hałasu rozprzestrzeniającego się w powietrzu, wytwarzanego przez urządzenia informatyczne i telekomunikacyjne</w:t>
            </w:r>
          </w:p>
          <w:p w14:paraId="5D389315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oraz prowadzenia pomiarów głośności urządzeń</w:t>
            </w:r>
          </w:p>
        </w:tc>
      </w:tr>
      <w:tr w:rsidR="002E1495" w:rsidRPr="001336BF" w14:paraId="6C9D17A3" w14:textId="77777777" w:rsidTr="002E1495">
        <w:tc>
          <w:tcPr>
            <w:tcW w:w="3020" w:type="dxa"/>
          </w:tcPr>
          <w:p w14:paraId="759D9A07" w14:textId="77777777" w:rsidR="002E1495" w:rsidRPr="001336BF" w:rsidRDefault="002E1495" w:rsidP="002E1495">
            <w:pPr>
              <w:widowControl w:val="0"/>
              <w:ind w:right="105"/>
              <w:rPr>
                <w:rFonts w:eastAsia="Arial" w:cstheme="minorHAnsi"/>
                <w:sz w:val="16"/>
                <w:szCs w:val="16"/>
              </w:rPr>
            </w:pPr>
          </w:p>
          <w:p w14:paraId="3A2AE6FE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1AEC8035" w14:textId="77777777" w:rsidR="002E1495" w:rsidRPr="001336BF" w:rsidRDefault="002E1495" w:rsidP="002E1495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7DFF343D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283F0D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 9296:2017</w:t>
            </w:r>
          </w:p>
        </w:tc>
        <w:tc>
          <w:tcPr>
            <w:tcW w:w="3020" w:type="dxa"/>
          </w:tcPr>
          <w:p w14:paraId="5ABB1224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Deklarowane wartości emisji hałasu urządzeń informatycznych i telekomunikacyjnych.</w:t>
            </w:r>
          </w:p>
          <w:p w14:paraId="55B3C51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dotycząca metodologii określania wartości uśrednionych poziomów głośności dla partii sprzętów teleinformatycznych</w:t>
            </w:r>
          </w:p>
        </w:tc>
      </w:tr>
      <w:tr w:rsidR="002E1495" w:rsidRPr="001336BF" w14:paraId="4533AF77" w14:textId="77777777" w:rsidTr="002E1495">
        <w:tc>
          <w:tcPr>
            <w:tcW w:w="3020" w:type="dxa"/>
          </w:tcPr>
          <w:p w14:paraId="61A0B3F6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D24C5FF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3741:2011</w:t>
            </w:r>
          </w:p>
        </w:tc>
        <w:tc>
          <w:tcPr>
            <w:tcW w:w="3020" w:type="dxa"/>
          </w:tcPr>
          <w:p w14:paraId="36CCBB7A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67410A44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– określanie poziomów mocy dźwięku oraz energii dźwiękowej.</w:t>
            </w:r>
          </w:p>
        </w:tc>
      </w:tr>
      <w:tr w:rsidR="002E1495" w:rsidRPr="001336BF" w14:paraId="79F6F709" w14:textId="77777777" w:rsidTr="002E1495">
        <w:tc>
          <w:tcPr>
            <w:tcW w:w="3020" w:type="dxa"/>
          </w:tcPr>
          <w:p w14:paraId="6ADF3D1F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138C6C0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3744:2011</w:t>
            </w:r>
          </w:p>
        </w:tc>
        <w:tc>
          <w:tcPr>
            <w:tcW w:w="3020" w:type="dxa"/>
          </w:tcPr>
          <w:p w14:paraId="4A2D6A39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Akustyka -- Wyznaczanie poziomów mocy akustycznej i poziomów energii </w:t>
            </w: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akustycznej źródeł hałasu na podstawie pomiarów ciśnienia akustycznego. Metody techniczne stosowane w warunkach zbliżonych do pola swobodnego nad płaszczyzną odbijającą dźwięk.</w:t>
            </w:r>
          </w:p>
          <w:p w14:paraId="4B50E892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Metodyka pomiarowo obliczeniowa w zakresie wyznaczania poziomu mocy akustycznej i ciśnienia akustycznego</w:t>
            </w:r>
          </w:p>
        </w:tc>
      </w:tr>
      <w:tr w:rsidR="002E1495" w:rsidRPr="001336BF" w14:paraId="6281433C" w14:textId="77777777" w:rsidTr="002E1495">
        <w:tc>
          <w:tcPr>
            <w:tcW w:w="3020" w:type="dxa"/>
          </w:tcPr>
          <w:p w14:paraId="127017D9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14F91CE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3745:2012/A1:2017-07</w:t>
            </w:r>
          </w:p>
        </w:tc>
        <w:tc>
          <w:tcPr>
            <w:tcW w:w="3020" w:type="dxa"/>
          </w:tcPr>
          <w:p w14:paraId="149991F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  <w:tr w:rsidR="002E1495" w:rsidRPr="001336BF" w14:paraId="4FF6469C" w14:textId="77777777" w:rsidTr="002E1495">
        <w:tc>
          <w:tcPr>
            <w:tcW w:w="3020" w:type="dxa"/>
          </w:tcPr>
          <w:p w14:paraId="13FD4FD5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7EC5B9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 xml:space="preserve">PN-EN ISO 11469:2016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wg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  <w:lang w:val="en-AU"/>
              </w:rPr>
              <w:t>. ISO 1043</w:t>
            </w:r>
          </w:p>
        </w:tc>
        <w:tc>
          <w:tcPr>
            <w:tcW w:w="3020" w:type="dxa"/>
          </w:tcPr>
          <w:p w14:paraId="4182BF6B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Tworzywa sztuczne -- Identyfikacja rodzaju tworzywa i znakowanie wyrobów z tworzyw sztucznych</w:t>
            </w:r>
          </w:p>
        </w:tc>
      </w:tr>
      <w:tr w:rsidR="002E1495" w:rsidRPr="001336BF" w14:paraId="6FB98AB6" w14:textId="77777777" w:rsidTr="002E1495">
        <w:tc>
          <w:tcPr>
            <w:tcW w:w="3020" w:type="dxa"/>
          </w:tcPr>
          <w:p w14:paraId="35FFA73D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BBF9D7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ISO/EIC 28360-1:2018</w:t>
            </w:r>
          </w:p>
        </w:tc>
        <w:tc>
          <w:tcPr>
            <w:tcW w:w="3020" w:type="dxa"/>
          </w:tcPr>
          <w:p w14:paraId="71088A9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Informatyka - Sprzęt biurowy - Oznaczanie wskaźników emisji chemicznej ze sprzętu elektronicznego - Część 1: Materiały eksploatacyjne</w:t>
            </w:r>
          </w:p>
        </w:tc>
      </w:tr>
      <w:tr w:rsidR="002E1495" w:rsidRPr="001336BF" w14:paraId="5EF1AB8D" w14:textId="77777777" w:rsidTr="002E1495">
        <w:tc>
          <w:tcPr>
            <w:tcW w:w="3020" w:type="dxa"/>
          </w:tcPr>
          <w:p w14:paraId="3C0B4973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80D98D2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61249-2-45:2018</w:t>
            </w:r>
          </w:p>
        </w:tc>
        <w:tc>
          <w:tcPr>
            <w:tcW w:w="3020" w:type="dxa"/>
          </w:tcPr>
          <w:p w14:paraId="5CAC742C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Materiały na płytki drukowane i inne struktury wzajemnych połączeń -- Część 2-45: Wzmocnione materiały podłoża z pokryciem i bez pokrycia -- Płyty z 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bezhalogenowej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 żywicy epoksydowej, o wzmocnieniu nietkanym/tkanym ze szkła typu E, foliowane miedzią, o przewodności cieplnej (1,0 W/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mK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) i określonej palności (pionowa próba palności), do lutowania bezołowiowego</w:t>
            </w:r>
          </w:p>
        </w:tc>
      </w:tr>
      <w:tr w:rsidR="002E1495" w:rsidRPr="001336BF" w14:paraId="44EE5DD7" w14:textId="77777777" w:rsidTr="002E1495">
        <w:tc>
          <w:tcPr>
            <w:tcW w:w="3020" w:type="dxa"/>
          </w:tcPr>
          <w:p w14:paraId="784F2BD1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050EAD6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B4DDB9A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Norma w zakresie wytwarzania laminatów drukowanych,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bezhalogenowych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oraz bez wykorzystania związków ołowiu</w:t>
            </w:r>
          </w:p>
        </w:tc>
      </w:tr>
      <w:tr w:rsidR="002E1495" w:rsidRPr="001336BF" w14:paraId="5E6D26E0" w14:textId="77777777" w:rsidTr="002E1495">
        <w:tc>
          <w:tcPr>
            <w:tcW w:w="3020" w:type="dxa"/>
          </w:tcPr>
          <w:p w14:paraId="0792D21B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69316D9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IEC 63000:2019</w:t>
            </w:r>
          </w:p>
        </w:tc>
        <w:tc>
          <w:tcPr>
            <w:tcW w:w="3020" w:type="dxa"/>
          </w:tcPr>
          <w:p w14:paraId="73E04FC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Dokumentacja techniczna do oceny produktów elektrycznych i elektronicznych w odniesieniu do ograniczenia substancji niebezpiecznych</w:t>
            </w:r>
          </w:p>
          <w:p w14:paraId="7F619A66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</w:tr>
      <w:tr w:rsidR="002E1495" w:rsidRPr="001336BF" w14:paraId="5C00B97D" w14:textId="77777777" w:rsidTr="002E1495">
        <w:tc>
          <w:tcPr>
            <w:tcW w:w="3020" w:type="dxa"/>
          </w:tcPr>
          <w:p w14:paraId="1C7947E7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3C82B4D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Badania zgodności z Dyrektywami EMC i LVD przez podmiot akredytowany wg PN-EN ISO/IEC 17025:2018</w:t>
            </w:r>
          </w:p>
        </w:tc>
        <w:tc>
          <w:tcPr>
            <w:tcW w:w="3020" w:type="dxa"/>
          </w:tcPr>
          <w:p w14:paraId="613226A0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Badanie kompatybilności elektromagnetycznej urządzeń elektronicznych i elektrycznych przeprowadzone przez akredytowane laboratorium</w:t>
            </w:r>
          </w:p>
        </w:tc>
      </w:tr>
      <w:tr w:rsidR="002E1495" w:rsidRPr="001336BF" w14:paraId="01AB145E" w14:textId="77777777" w:rsidTr="002E1495">
        <w:tc>
          <w:tcPr>
            <w:tcW w:w="3020" w:type="dxa"/>
          </w:tcPr>
          <w:p w14:paraId="22D8E9CC" w14:textId="77777777" w:rsidR="002E1495" w:rsidRPr="001336BF" w:rsidRDefault="002E1495" w:rsidP="002E1495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68DF479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Dyrektywa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RoHS</w:t>
            </w:r>
            <w:proofErr w:type="spellEnd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w sprawie ograniczenia stosowania niektórych niebezpiecznych substancji w sprzęcie elektrycznym i elektronicznym</w:t>
            </w:r>
          </w:p>
        </w:tc>
        <w:tc>
          <w:tcPr>
            <w:tcW w:w="3020" w:type="dxa"/>
          </w:tcPr>
          <w:p w14:paraId="3EE8BD18" w14:textId="77777777" w:rsidR="002E1495" w:rsidRPr="001336BF" w:rsidRDefault="002E1495" w:rsidP="002E1495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1B391B0A" w14:textId="77777777" w:rsidR="002E1495" w:rsidRPr="001336BF" w:rsidRDefault="002E1495" w:rsidP="002E1495">
      <w:pPr>
        <w:rPr>
          <w:rFonts w:cstheme="minorHAnsi"/>
          <w:sz w:val="16"/>
          <w:szCs w:val="16"/>
        </w:rPr>
      </w:pPr>
    </w:p>
    <w:p w14:paraId="78CF0DA6" w14:textId="77777777" w:rsidR="002E1495" w:rsidRPr="001336BF" w:rsidRDefault="002E1495" w:rsidP="002E1495">
      <w:pPr>
        <w:spacing w:line="276" w:lineRule="auto"/>
        <w:rPr>
          <w:rFonts w:cstheme="minorHAnsi"/>
          <w:sz w:val="16"/>
          <w:szCs w:val="16"/>
        </w:rPr>
      </w:pPr>
    </w:p>
    <w:p w14:paraId="65BD73B8" w14:textId="77777777" w:rsidR="00AF3BCA" w:rsidRDefault="00AF3BCA" w:rsidP="00224B94">
      <w:pPr>
        <w:spacing w:before="120"/>
        <w:rPr>
          <w:rFonts w:ascii="Helvetica" w:hAnsi="Helvetica" w:cs="Helvetica"/>
          <w:b/>
          <w:color w:val="auto"/>
          <w:sz w:val="18"/>
          <w:szCs w:val="18"/>
        </w:rPr>
      </w:pPr>
    </w:p>
    <w:p w14:paraId="33543F67" w14:textId="0AC1CC44" w:rsidR="002E1495" w:rsidRDefault="002E1495" w:rsidP="002E1495">
      <w:pPr>
        <w:spacing w:before="120"/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t>Oferujemy dostawę:</w:t>
      </w:r>
    </w:p>
    <w:p w14:paraId="13F8BFC1" w14:textId="77777777" w:rsidR="00A57A56" w:rsidRPr="001336BF" w:rsidRDefault="00A57A56" w:rsidP="00A57A56">
      <w:pPr>
        <w:spacing w:before="120"/>
        <w:rPr>
          <w:rFonts w:ascii="Helvetica" w:hAnsi="Helvetica" w:cs="Helvetica"/>
          <w:b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color w:val="auto"/>
          <w:sz w:val="18"/>
          <w:szCs w:val="18"/>
        </w:rPr>
        <w:t xml:space="preserve">Komputer Szkolny dla uczniów i nauczycieli </w:t>
      </w:r>
      <w:r>
        <w:rPr>
          <w:rFonts w:ascii="Helvetica" w:hAnsi="Helvetica" w:cs="Helvetica"/>
          <w:b/>
          <w:color w:val="auto"/>
          <w:sz w:val="18"/>
          <w:szCs w:val="18"/>
        </w:rPr>
        <w:t>–</w:t>
      </w:r>
      <w:r w:rsidRPr="001336BF">
        <w:rPr>
          <w:rFonts w:ascii="Helvetica" w:hAnsi="Helvetica" w:cs="Helvetica"/>
          <w:b/>
          <w:color w:val="auto"/>
          <w:sz w:val="18"/>
          <w:szCs w:val="18"/>
        </w:rPr>
        <w:t xml:space="preserve"> AI</w:t>
      </w:r>
      <w:r>
        <w:rPr>
          <w:rFonts w:ascii="Helvetica" w:hAnsi="Helvetica" w:cs="Helvetica"/>
          <w:b/>
          <w:color w:val="auto"/>
          <w:sz w:val="18"/>
          <w:szCs w:val="18"/>
        </w:rPr>
        <w:t>O w ilości 34 sztuki - 23%VAT część III zamówienia</w:t>
      </w:r>
    </w:p>
    <w:p w14:paraId="48E109DB" w14:textId="77777777" w:rsidR="00A57A56" w:rsidRPr="001336BF" w:rsidRDefault="00A57A56" w:rsidP="00A57A56">
      <w:pPr>
        <w:spacing w:before="120"/>
        <w:rPr>
          <w:rFonts w:ascii="Helvetica" w:hAnsi="Helvetica" w:cs="Helvetica"/>
          <w:b/>
          <w:i/>
          <w:color w:val="auto"/>
          <w:sz w:val="18"/>
          <w:szCs w:val="18"/>
        </w:rPr>
      </w:pPr>
      <w:r w:rsidRPr="001336BF">
        <w:rPr>
          <w:rFonts w:ascii="Helvetica" w:hAnsi="Helvetica" w:cs="Helvetica"/>
          <w:b/>
          <w:i/>
          <w:color w:val="auto"/>
          <w:sz w:val="18"/>
          <w:szCs w:val="18"/>
        </w:rPr>
        <w:t xml:space="preserve">Producent (marka)………………………………………. model……………………………..…………, </w:t>
      </w:r>
    </w:p>
    <w:p w14:paraId="7C43FFFB" w14:textId="77777777" w:rsidR="00A57A56" w:rsidRPr="001336BF" w:rsidRDefault="00A57A56" w:rsidP="00A57A56">
      <w:pPr>
        <w:rPr>
          <w:rFonts w:ascii="Helvetica" w:hAnsi="Helvetica" w:cs="Helvetica"/>
          <w:color w:val="auto"/>
          <w:sz w:val="18"/>
          <w:szCs w:val="18"/>
        </w:rPr>
      </w:pPr>
      <w:r w:rsidRPr="001336BF">
        <w:rPr>
          <w:rFonts w:ascii="Helvetica" w:hAnsi="Helvetica" w:cs="Helvetica"/>
          <w:color w:val="auto"/>
          <w:sz w:val="18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0"/>
        <w:gridCol w:w="1608"/>
        <w:gridCol w:w="4538"/>
        <w:gridCol w:w="2700"/>
      </w:tblGrid>
      <w:tr w:rsidR="00A57A56" w:rsidRPr="0032386B" w14:paraId="4056A972" w14:textId="77777777" w:rsidTr="00447FE4">
        <w:tc>
          <w:tcPr>
            <w:tcW w:w="606" w:type="dxa"/>
          </w:tcPr>
          <w:p w14:paraId="57C02FD3" w14:textId="77777777" w:rsidR="00A57A56" w:rsidRPr="0032386B" w:rsidRDefault="00A57A56" w:rsidP="00447FE4">
            <w:pPr>
              <w:spacing w:line="276" w:lineRule="auto"/>
              <w:ind w:right="234"/>
              <w:jc w:val="both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lastRenderedPageBreak/>
              <w:t>Lp.</w:t>
            </w:r>
          </w:p>
        </w:tc>
        <w:tc>
          <w:tcPr>
            <w:tcW w:w="1614" w:type="dxa"/>
            <w:vAlign w:val="center"/>
          </w:tcPr>
          <w:p w14:paraId="02F7A45F" w14:textId="77777777" w:rsidR="00A57A56" w:rsidRPr="0032386B" w:rsidRDefault="00A57A56" w:rsidP="00447FE4">
            <w:pPr>
              <w:spacing w:line="276" w:lineRule="auto"/>
              <w:ind w:right="234"/>
              <w:jc w:val="center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71698782" w14:textId="77777777" w:rsidR="00A57A56" w:rsidRPr="004E4A65" w:rsidRDefault="00A57A56" w:rsidP="00447FE4">
            <w:pPr>
              <w:pStyle w:val="Bezodstpw"/>
              <w:spacing w:line="276" w:lineRule="auto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4E4A65">
              <w:rPr>
                <w:rFonts w:ascii="Helvetica" w:hAnsi="Helvetica" w:cs="Helvetica"/>
                <w:b/>
                <w:sz w:val="14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78806C81" w14:textId="77777777" w:rsidR="00A57A56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sz w:val="14"/>
                <w:szCs w:val="14"/>
              </w:rPr>
              <w:t>Opis/model/</w:t>
            </w:r>
            <w:r w:rsidRPr="004E4A65">
              <w:rPr>
                <w:rFonts w:ascii="Helvetica" w:hAnsi="Helvetica" w:cs="Helvetica"/>
                <w:b/>
                <w:sz w:val="14"/>
                <w:szCs w:val="14"/>
              </w:rPr>
              <w:t xml:space="preserve">Parametry </w:t>
            </w:r>
            <w:r>
              <w:rPr>
                <w:rFonts w:ascii="Helvetica" w:hAnsi="Helvetica" w:cs="Helvetica"/>
                <w:b/>
                <w:sz w:val="14"/>
                <w:szCs w:val="14"/>
              </w:rPr>
              <w:t>techniczne oferowane przez wykonawcę (w celu potwierdzenia wymogów zamawiającego)</w:t>
            </w:r>
          </w:p>
          <w:p w14:paraId="71CF7F61" w14:textId="77777777" w:rsidR="00A57A56" w:rsidRPr="004E4A65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A57A56" w:rsidRPr="0032386B" w14:paraId="3BDF955B" w14:textId="77777777" w:rsidTr="00447FE4">
        <w:tc>
          <w:tcPr>
            <w:tcW w:w="606" w:type="dxa"/>
            <w:vAlign w:val="center"/>
          </w:tcPr>
          <w:p w14:paraId="57AF41F8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7982B2D6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2613C397" w14:textId="77777777" w:rsidR="00A57A56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 w:rsidRPr="00B2561B">
              <w:rPr>
                <w:rFonts w:cstheme="minorHAnsi"/>
                <w:sz w:val="14"/>
                <w:szCs w:val="14"/>
              </w:rPr>
              <w:t>Procesor minimum czterordzeniowy/ośmiowątkowy, klasy x86_64. Wyp</w:t>
            </w:r>
            <w:r>
              <w:rPr>
                <w:rFonts w:cstheme="minorHAnsi"/>
                <w:sz w:val="14"/>
                <w:szCs w:val="14"/>
              </w:rPr>
              <w:t>osażony w 8MB pamięci podręcznej, wydany nie później jak w I kwartale 2020r.</w:t>
            </w:r>
          </w:p>
          <w:p w14:paraId="5F433778" w14:textId="77777777" w:rsidR="00A57A56" w:rsidRPr="003F548E" w:rsidRDefault="00A57A56" w:rsidP="00447FE4">
            <w:pPr>
              <w:pStyle w:val="Bezodstpw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Zaoferowany </w:t>
            </w:r>
            <w:r w:rsidRPr="00B2561B">
              <w:rPr>
                <w:rFonts w:cstheme="minorHAnsi"/>
                <w:sz w:val="14"/>
                <w:szCs w:val="14"/>
              </w:rPr>
              <w:t xml:space="preserve">procesor musi znajdować się w tabeli rankingu procesorów High End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Cpu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Chart 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B2561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potwierdzonej </w:t>
            </w:r>
            <w:r w:rsidRPr="00B2561B">
              <w:rPr>
                <w:rFonts w:cstheme="minorHAnsi"/>
                <w:sz w:val="14"/>
                <w:szCs w:val="14"/>
              </w:rPr>
              <w:t>wydajno</w:t>
            </w:r>
            <w:r>
              <w:rPr>
                <w:rFonts w:cstheme="minorHAnsi"/>
                <w:sz w:val="14"/>
                <w:szCs w:val="14"/>
              </w:rPr>
              <w:t xml:space="preserve">ść </w:t>
            </w:r>
            <w:proofErr w:type="spellStart"/>
            <w:r>
              <w:rPr>
                <w:rFonts w:cstheme="minorHAnsi"/>
                <w:sz w:val="14"/>
                <w:szCs w:val="14"/>
              </w:rPr>
              <w:t>Passmark</w:t>
            </w:r>
            <w:proofErr w:type="spellEnd"/>
            <w:r>
              <w:rPr>
                <w:rFonts w:cstheme="minorHAnsi"/>
                <w:sz w:val="14"/>
                <w:szCs w:val="14"/>
              </w:rPr>
              <w:t>–</w:t>
            </w:r>
            <w:r w:rsidRPr="00B2561B">
              <w:rPr>
                <w:rFonts w:cstheme="minorHAnsi"/>
                <w:sz w:val="14"/>
                <w:szCs w:val="14"/>
              </w:rPr>
              <w:t>CPU Mark</w:t>
            </w:r>
            <w:r>
              <w:rPr>
                <w:rFonts w:cstheme="minorHAnsi"/>
                <w:sz w:val="14"/>
                <w:szCs w:val="14"/>
              </w:rPr>
              <w:t xml:space="preserve"> na poziomie</w:t>
            </w:r>
            <w:r w:rsidRPr="00B2561B">
              <w:rPr>
                <w:rFonts w:cstheme="minorHAnsi"/>
                <w:sz w:val="14"/>
                <w:szCs w:val="14"/>
              </w:rPr>
              <w:t xml:space="preserve"> min.: 10 000 punktów (wartość w teście </w:t>
            </w:r>
            <w:proofErr w:type="spellStart"/>
            <w:r w:rsidRPr="00B2561B">
              <w:rPr>
                <w:rFonts w:cstheme="minorHAnsi"/>
                <w:sz w:val="14"/>
                <w:szCs w:val="14"/>
              </w:rPr>
              <w:t>Average</w:t>
            </w:r>
            <w:proofErr w:type="spellEnd"/>
            <w:r w:rsidRPr="00B2561B">
              <w:rPr>
                <w:rFonts w:cstheme="minorHAnsi"/>
                <w:sz w:val="14"/>
                <w:szCs w:val="14"/>
              </w:rPr>
              <w:t xml:space="preserve"> CPU Mark), zgodnie z tabelą rankingu High End CPU Chart dostępną na stronie </w:t>
            </w:r>
            <w:hyperlink r:id="rId9" w:history="1">
              <w:r w:rsidRPr="00E705B7">
                <w:rPr>
                  <w:rStyle w:val="Hipercze"/>
                  <w:rFonts w:cstheme="minorHAnsi"/>
                  <w:sz w:val="14"/>
                  <w:szCs w:val="14"/>
                </w:rPr>
                <w:t>https://www.cpubenchmark.net/</w:t>
              </w:r>
            </w:hyperlink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B2561B">
              <w:rPr>
                <w:rFonts w:cstheme="minorHAnsi"/>
                <w:sz w:val="14"/>
                <w:szCs w:val="14"/>
              </w:rPr>
              <w:t xml:space="preserve">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30B3D89A" w14:textId="77777777" w:rsidR="00A57A56" w:rsidRPr="00D227E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Należy podać:</w:t>
            </w:r>
          </w:p>
          <w:p w14:paraId="7E8955E5" w14:textId="77777777" w:rsidR="00A57A56" w:rsidRPr="00D227E8" w:rsidRDefault="00A57A56" w:rsidP="00447FE4">
            <w:pPr>
              <w:ind w:left="3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Typ procesora ………………..………………..</w:t>
            </w:r>
          </w:p>
          <w:p w14:paraId="75B13D1B" w14:textId="77777777" w:rsidR="00A57A56" w:rsidRPr="00D227E8" w:rsidRDefault="00A57A56" w:rsidP="00447FE4">
            <w:pPr>
              <w:ind w:left="31" w:firstLine="111"/>
              <w:jc w:val="center"/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color w:val="auto"/>
                <w:sz w:val="14"/>
                <w:szCs w:val="14"/>
              </w:rPr>
              <w:t>(model) …………………………………..</w:t>
            </w:r>
          </w:p>
          <w:p w14:paraId="2B822C05" w14:textId="77777777" w:rsidR="00A57A56" w:rsidRPr="00D227E8" w:rsidRDefault="00A57A56" w:rsidP="00447FE4">
            <w:pPr>
              <w:pStyle w:val="Bezodstpw"/>
              <w:spacing w:line="276" w:lineRule="auto"/>
              <w:ind w:left="31"/>
              <w:rPr>
                <w:rFonts w:cstheme="minorHAnsi"/>
                <w:sz w:val="14"/>
                <w:szCs w:val="14"/>
              </w:rPr>
            </w:pPr>
          </w:p>
        </w:tc>
      </w:tr>
      <w:tr w:rsidR="00A57A56" w:rsidRPr="0032386B" w14:paraId="04DC2889" w14:textId="77777777" w:rsidTr="00447FE4">
        <w:tc>
          <w:tcPr>
            <w:tcW w:w="606" w:type="dxa"/>
            <w:vAlign w:val="center"/>
          </w:tcPr>
          <w:p w14:paraId="0B71A039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211C6E38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Płyta Główna:</w:t>
            </w:r>
          </w:p>
        </w:tc>
        <w:tc>
          <w:tcPr>
            <w:tcW w:w="4577" w:type="dxa"/>
            <w:vAlign w:val="center"/>
          </w:tcPr>
          <w:p w14:paraId="5ABD2712" w14:textId="77777777" w:rsidR="00A57A56" w:rsidRPr="00D227E8" w:rsidRDefault="00A57A56" w:rsidP="00447FE4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 xml:space="preserve">Ilość obsługiwanej pamięci </w:t>
            </w: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16GB DDR4</w:t>
            </w:r>
          </w:p>
          <w:p w14:paraId="2590B761" w14:textId="77777777" w:rsidR="00A57A56" w:rsidRPr="00D227E8" w:rsidRDefault="00A57A56" w:rsidP="00447FE4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 xml:space="preserve">Ilość wolnych banków pamięci </w:t>
            </w: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RAM ≥ 1</w:t>
            </w:r>
          </w:p>
          <w:p w14:paraId="3BD7D5E9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możliwość zabezpieczenia dostępu</w:t>
            </w:r>
          </w:p>
          <w:p w14:paraId="62362508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możliwość zabezpieczenia sekwencji rozruchu</w:t>
            </w:r>
          </w:p>
          <w:p w14:paraId="5237987E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Azure</w:t>
            </w:r>
            <w:proofErr w:type="spellEnd"/>
            <w:r w:rsidRPr="00D227E8">
              <w:rPr>
                <w:rFonts w:cstheme="minorHAnsi"/>
                <w:sz w:val="14"/>
                <w:szCs w:val="14"/>
              </w:rPr>
              <w:t xml:space="preserve"> – Intune:</w:t>
            </w:r>
          </w:p>
          <w:p w14:paraId="39E20BE4" w14:textId="77777777" w:rsidR="00A57A56" w:rsidRPr="00D227E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Producent / Model / Numer seryjny</w:t>
            </w:r>
          </w:p>
          <w:p w14:paraId="2FEEF5CF" w14:textId="77777777" w:rsidR="00A57A56" w:rsidRPr="00D227E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 / Architektura procesora</w:t>
            </w:r>
          </w:p>
          <w:p w14:paraId="7D58C0B7" w14:textId="77777777" w:rsidR="00A57A56" w:rsidRPr="00D227E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 / Pojemność dysku twardego</w:t>
            </w:r>
          </w:p>
          <w:p w14:paraId="50E6275D" w14:textId="77777777" w:rsidR="00A57A56" w:rsidRPr="00D227E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Ilość zainstalowanej pamięci RAM</w:t>
            </w:r>
          </w:p>
          <w:p w14:paraId="2880F06E" w14:textId="77777777" w:rsidR="00A57A56" w:rsidRPr="00D227E8" w:rsidRDefault="00A57A56" w:rsidP="00447FE4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Adresy fizyczne zainstalowanych kart sieciowych</w:t>
            </w:r>
          </w:p>
          <w:p w14:paraId="75947709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5BA7949F" w14:textId="77777777" w:rsidR="00A57A56" w:rsidRPr="00D227E8" w:rsidRDefault="00A57A56" w:rsidP="00447FE4">
            <w:pPr>
              <w:pStyle w:val="NormalnyWeb"/>
              <w:shd w:val="clear" w:color="auto" w:fill="FFFFFF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Należy podać: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Nazwa producenta: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…………………………………</w:t>
            </w:r>
          </w:p>
          <w:p w14:paraId="46FD7772" w14:textId="77777777" w:rsidR="00A57A56" w:rsidRPr="00D227E8" w:rsidRDefault="00A57A56" w:rsidP="00447FE4">
            <w:pPr>
              <w:pStyle w:val="NormalnyWeb"/>
              <w:shd w:val="clear" w:color="auto" w:fill="FFFFFF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Model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A57A56" w:rsidRPr="0032386B" w14:paraId="388FCC0B" w14:textId="77777777" w:rsidTr="00447FE4">
        <w:trPr>
          <w:trHeight w:val="623"/>
        </w:trPr>
        <w:tc>
          <w:tcPr>
            <w:tcW w:w="606" w:type="dxa"/>
            <w:vAlign w:val="center"/>
          </w:tcPr>
          <w:p w14:paraId="0D0BB443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150F336D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Pojemność Pamięci RAM: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0334A236" w14:textId="77777777" w:rsidR="00A57A56" w:rsidRPr="00D51AB4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min. 8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</w:p>
          <w:p w14:paraId="153F9B48" w14:textId="77777777" w:rsidR="00A57A56" w:rsidRPr="00D51AB4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51AB4">
              <w:rPr>
                <w:rFonts w:cstheme="minorHAnsi"/>
                <w:b/>
                <w:sz w:val="14"/>
                <w:szCs w:val="14"/>
              </w:rPr>
              <w:t xml:space="preserve">zalecane 16 GB </w:t>
            </w:r>
            <w:r w:rsidRPr="00D51AB4">
              <w:rPr>
                <w:rFonts w:cstheme="minorHAnsi"/>
                <w:b/>
                <w:bCs/>
                <w:sz w:val="14"/>
                <w:szCs w:val="14"/>
              </w:rPr>
              <w:t>≥ DDR4</w:t>
            </w:r>
            <w:r w:rsidRPr="00D51AB4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14:paraId="4434CC56" w14:textId="77777777" w:rsidR="00A57A56" w:rsidRPr="00D227E8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227E8">
              <w:rPr>
                <w:rFonts w:cstheme="minorHAnsi"/>
                <w:i/>
                <w:iCs/>
                <w:sz w:val="14"/>
                <w:szCs w:val="14"/>
              </w:rPr>
              <w:t>.......</w:t>
            </w:r>
            <w:r>
              <w:rPr>
                <w:rFonts w:cstheme="minorHAnsi"/>
                <w:i/>
                <w:iCs/>
                <w:sz w:val="14"/>
                <w:szCs w:val="14"/>
              </w:rPr>
              <w:t>................................</w:t>
            </w:r>
            <w:r w:rsidRPr="00D227E8">
              <w:rPr>
                <w:rFonts w:cstheme="minorHAnsi"/>
                <w:i/>
                <w:iCs/>
                <w:sz w:val="14"/>
                <w:szCs w:val="14"/>
              </w:rPr>
              <w:t>..................</w:t>
            </w:r>
            <w:r>
              <w:rPr>
                <w:rFonts w:cstheme="minorHAnsi"/>
                <w:i/>
                <w:iCs/>
                <w:sz w:val="14"/>
                <w:szCs w:val="14"/>
              </w:rPr>
              <w:t xml:space="preserve">                                    </w:t>
            </w:r>
            <w:r w:rsidRPr="00D227E8">
              <w:rPr>
                <w:rFonts w:cstheme="minorHAnsi"/>
                <w:i/>
                <w:iCs/>
                <w:sz w:val="14"/>
                <w:szCs w:val="14"/>
              </w:rPr>
              <w:t>(Należy podać rodzaj pamięci i nazwę producenta)</w:t>
            </w:r>
          </w:p>
        </w:tc>
      </w:tr>
      <w:tr w:rsidR="00A57A56" w:rsidRPr="0032386B" w14:paraId="77FE49C3" w14:textId="77777777" w:rsidTr="00447FE4">
        <w:tc>
          <w:tcPr>
            <w:tcW w:w="606" w:type="dxa"/>
            <w:vAlign w:val="center"/>
          </w:tcPr>
          <w:p w14:paraId="7F93A2CD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5DD98663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Grafika:</w:t>
            </w:r>
          </w:p>
        </w:tc>
        <w:tc>
          <w:tcPr>
            <w:tcW w:w="4577" w:type="dxa"/>
            <w:vAlign w:val="center"/>
          </w:tcPr>
          <w:p w14:paraId="7D055DCD" w14:textId="77777777" w:rsidR="00A57A56" w:rsidRPr="00D227E8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51EC7982" w14:textId="77777777" w:rsidR="00A57A56" w:rsidRPr="00D227E8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Model</w:t>
            </w:r>
            <w:r w:rsidRPr="00D227E8">
              <w:rPr>
                <w:rFonts w:cstheme="minorHAnsi"/>
                <w:sz w:val="14"/>
                <w:szCs w:val="14"/>
              </w:rPr>
              <w:br/>
              <w:t>……………………………….</w:t>
            </w:r>
          </w:p>
        </w:tc>
      </w:tr>
      <w:tr w:rsidR="00A57A56" w:rsidRPr="0032386B" w14:paraId="2DFF016A" w14:textId="77777777" w:rsidTr="00447FE4">
        <w:tc>
          <w:tcPr>
            <w:tcW w:w="606" w:type="dxa"/>
            <w:vAlign w:val="center"/>
          </w:tcPr>
          <w:p w14:paraId="7160C05D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27C099CF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Dźwięk:</w:t>
            </w:r>
          </w:p>
        </w:tc>
        <w:tc>
          <w:tcPr>
            <w:tcW w:w="4577" w:type="dxa"/>
            <w:vAlign w:val="center"/>
          </w:tcPr>
          <w:p w14:paraId="22D974F1" w14:textId="77777777" w:rsidR="00A57A56" w:rsidRPr="00D227E8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karta zintegrowana, mikrofon i głośniki </w:t>
            </w:r>
            <w:r w:rsidRPr="00D227E8">
              <w:rPr>
                <w:rFonts w:cstheme="minorHAnsi"/>
                <w:sz w:val="14"/>
                <w:szCs w:val="14"/>
              </w:rPr>
              <w:t xml:space="preserve">zintegrowane w obudowie monitora, </w:t>
            </w:r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mini-</w:t>
            </w:r>
            <w:proofErr w:type="spellStart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jack</w:t>
            </w:r>
            <w:proofErr w:type="spellEnd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D227E8">
              <w:rPr>
                <w:rFonts w:cstheme="minorHAnsi"/>
                <w:sz w:val="14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709" w:type="dxa"/>
            <w:vAlign w:val="center"/>
          </w:tcPr>
          <w:p w14:paraId="0B67F3C2" w14:textId="77777777" w:rsidR="00A57A56" w:rsidRPr="00D227E8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7451E34D" w14:textId="77777777" w:rsidTr="00447FE4">
        <w:trPr>
          <w:trHeight w:val="597"/>
        </w:trPr>
        <w:tc>
          <w:tcPr>
            <w:tcW w:w="606" w:type="dxa"/>
            <w:vAlign w:val="center"/>
          </w:tcPr>
          <w:p w14:paraId="2AE6123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756294A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Dysk:</w:t>
            </w:r>
          </w:p>
        </w:tc>
        <w:tc>
          <w:tcPr>
            <w:tcW w:w="4577" w:type="dxa"/>
            <w:vAlign w:val="center"/>
          </w:tcPr>
          <w:p w14:paraId="1F7ADD24" w14:textId="77777777" w:rsidR="00A57A56" w:rsidRPr="000D7C23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F118AC">
              <w:rPr>
                <w:rFonts w:cstheme="minorHAnsi"/>
                <w:b/>
                <w:bCs/>
                <w:sz w:val="14"/>
                <w:szCs w:val="14"/>
              </w:rPr>
              <w:t>min.</w:t>
            </w:r>
            <w:r w:rsidRPr="00F118A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F118AC">
              <w:rPr>
                <w:rFonts w:cstheme="minorHAnsi"/>
                <w:sz w:val="14"/>
                <w:szCs w:val="14"/>
              </w:rPr>
              <w:t xml:space="preserve">500 GB SSD M.2 </w:t>
            </w:r>
            <w:proofErr w:type="spellStart"/>
            <w:r w:rsidRPr="00F118AC">
              <w:rPr>
                <w:rFonts w:cstheme="minorHAnsi"/>
                <w:sz w:val="14"/>
                <w:szCs w:val="14"/>
              </w:rPr>
              <w:t>NVMe</w:t>
            </w:r>
            <w:proofErr w:type="spellEnd"/>
            <w:r w:rsidRPr="00F118A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F118AC">
              <w:rPr>
                <w:rFonts w:cstheme="minorHAnsi"/>
                <w:sz w:val="14"/>
                <w:szCs w:val="14"/>
              </w:rPr>
              <w:t>PCIe</w:t>
            </w:r>
            <w:proofErr w:type="spellEnd"/>
            <w:r w:rsidRPr="00F118AC">
              <w:rPr>
                <w:rFonts w:cstheme="minorHAnsi"/>
                <w:sz w:val="14"/>
                <w:szCs w:val="14"/>
              </w:rPr>
              <w:t xml:space="preserve"> v3</w:t>
            </w:r>
          </w:p>
        </w:tc>
        <w:tc>
          <w:tcPr>
            <w:tcW w:w="2709" w:type="dxa"/>
            <w:vAlign w:val="center"/>
          </w:tcPr>
          <w:p w14:paraId="47827F13" w14:textId="77777777" w:rsidR="00A57A56" w:rsidRPr="00D227E8" w:rsidRDefault="00A57A56" w:rsidP="00447FE4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7A56" w:rsidRPr="0032386B" w14:paraId="3B5E47DF" w14:textId="77777777" w:rsidTr="00447FE4">
        <w:tc>
          <w:tcPr>
            <w:tcW w:w="606" w:type="dxa"/>
            <w:vAlign w:val="center"/>
          </w:tcPr>
          <w:p w14:paraId="0489F44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3B6D8357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Sieć:</w:t>
            </w:r>
          </w:p>
        </w:tc>
        <w:tc>
          <w:tcPr>
            <w:tcW w:w="4577" w:type="dxa"/>
            <w:vAlign w:val="center"/>
          </w:tcPr>
          <w:p w14:paraId="73546CE1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Karta sieciowa 10/100/1000 Ethernet </w:t>
            </w:r>
            <w:r w:rsidRPr="00D227E8">
              <w:rPr>
                <w:rFonts w:asciiTheme="minorHAnsi" w:hAnsiTheme="minorHAnsi" w:cstheme="minorHAnsi"/>
                <w:bCs/>
                <w:sz w:val="14"/>
                <w:szCs w:val="14"/>
              </w:rPr>
              <w:t>(RJ-45),</w:t>
            </w:r>
          </w:p>
          <w:p w14:paraId="08E1F07F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Karta sieciowa bezprzewodowa:</w:t>
            </w:r>
          </w:p>
          <w:p w14:paraId="5ED3FC3F" w14:textId="77777777" w:rsidR="00A57A56" w:rsidRPr="00F118AC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min. </w:t>
            </w:r>
            <w:proofErr w:type="spellStart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WiFi</w:t>
            </w:r>
            <w:proofErr w:type="spellEnd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ac</w:t>
            </w:r>
            <w:proofErr w:type="spellEnd"/>
            <w:r w:rsidRPr="00D227E8"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2709" w:type="dxa"/>
            <w:vAlign w:val="center"/>
          </w:tcPr>
          <w:p w14:paraId="0580DB00" w14:textId="77777777" w:rsidR="00A57A56" w:rsidRPr="00EF5CEA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4C407279" w14:textId="77777777" w:rsidTr="00447FE4">
        <w:tc>
          <w:tcPr>
            <w:tcW w:w="606" w:type="dxa"/>
            <w:vAlign w:val="center"/>
          </w:tcPr>
          <w:p w14:paraId="2AF80AAF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08BE98C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12F86696" w14:textId="77777777" w:rsidR="00A57A56" w:rsidRPr="00175F79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Gniazda z tyłu obudowy:</w:t>
            </w:r>
          </w:p>
          <w:p w14:paraId="5E843CDE" w14:textId="77777777" w:rsidR="00A57A56" w:rsidRPr="00175F79" w:rsidRDefault="00A57A56" w:rsidP="00447FE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Ethernet RJ45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121FE938" w14:textId="77777777" w:rsidR="00A57A56" w:rsidRPr="00175F79" w:rsidRDefault="00A57A56" w:rsidP="00447FE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USB-A min. 2.0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4</w:t>
            </w:r>
          </w:p>
          <w:p w14:paraId="6D42B147" w14:textId="77777777" w:rsidR="00A57A56" w:rsidRPr="00175F79" w:rsidRDefault="00A57A56" w:rsidP="00447FE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 xml:space="preserve">Złącze HDMI-OUT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>≥ 1</w:t>
            </w:r>
          </w:p>
          <w:p w14:paraId="3297E9E1" w14:textId="77777777" w:rsidR="00A57A56" w:rsidRPr="00175F79" w:rsidRDefault="00A57A56" w:rsidP="00447FE4">
            <w:pPr>
              <w:pStyle w:val="Akapitzlist"/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(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175F79">
              <w:rPr>
                <w:rFonts w:cstheme="minorHAnsi"/>
                <w:b/>
                <w:bCs/>
                <w:sz w:val="14"/>
                <w:szCs w:val="14"/>
              </w:rPr>
              <w:t xml:space="preserve">≤ 4k 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>bez zbędnych adapterów lub/i przelotek o długości przewodu do</w:t>
            </w:r>
            <w:r>
              <w:rPr>
                <w:rFonts w:cstheme="minorHAnsi"/>
                <w:sz w:val="14"/>
                <w:szCs w:val="14"/>
                <w:shd w:val="clear" w:color="auto" w:fill="FFFFFF"/>
              </w:rPr>
              <w:t xml:space="preserve"> 15m</w:t>
            </w:r>
            <w:r w:rsidRPr="00175F79">
              <w:rPr>
                <w:rFonts w:cstheme="minorHAnsi"/>
                <w:sz w:val="14"/>
                <w:szCs w:val="14"/>
                <w:shd w:val="clear" w:color="auto" w:fill="FFFFFF"/>
              </w:rPr>
              <w:t>)</w:t>
            </w:r>
          </w:p>
          <w:p w14:paraId="08F42499" w14:textId="77777777" w:rsidR="00A57A56" w:rsidRPr="00175F79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>Gniazda z boku lub/i przodu lub/i dołu obudowy:</w:t>
            </w:r>
          </w:p>
          <w:p w14:paraId="192CBC7A" w14:textId="77777777" w:rsidR="00A57A56" w:rsidRPr="00175F79" w:rsidRDefault="00A57A56" w:rsidP="00447FE4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Złącze USB – A</w:t>
            </w:r>
            <w:r>
              <w:rPr>
                <w:rFonts w:cstheme="minorHAnsi"/>
                <w:sz w:val="14"/>
                <w:szCs w:val="14"/>
              </w:rPr>
              <w:t xml:space="preserve"> lub/i USB–C</w:t>
            </w:r>
            <w:r w:rsidRPr="00175F79">
              <w:rPr>
                <w:rFonts w:cstheme="minorHAnsi"/>
                <w:sz w:val="14"/>
                <w:szCs w:val="14"/>
              </w:rPr>
              <w:t xml:space="preserve"> </w:t>
            </w:r>
            <w:r w:rsidRPr="00175F79">
              <w:rPr>
                <w:rFonts w:cstheme="minorHAnsi"/>
                <w:b/>
                <w:sz w:val="14"/>
                <w:szCs w:val="14"/>
              </w:rPr>
              <w:t>≥ 1</w:t>
            </w:r>
          </w:p>
          <w:p w14:paraId="64476551" w14:textId="77777777" w:rsidR="00A57A56" w:rsidRPr="00175F79" w:rsidRDefault="00A57A56" w:rsidP="00447FE4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175F79">
              <w:rPr>
                <w:rFonts w:cstheme="minorHAnsi"/>
                <w:sz w:val="14"/>
                <w:szCs w:val="14"/>
              </w:rPr>
              <w:t>Złącze mini-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jack</w:t>
            </w:r>
            <w:proofErr w:type="spellEnd"/>
            <w:r w:rsidRPr="00175F79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75F79">
              <w:rPr>
                <w:rFonts w:cstheme="minorHAnsi"/>
                <w:sz w:val="14"/>
                <w:szCs w:val="14"/>
              </w:rPr>
              <w:t>combo</w:t>
            </w:r>
            <w:proofErr w:type="spellEnd"/>
            <w:r w:rsidRPr="00175F79">
              <w:rPr>
                <w:rFonts w:cstheme="minorHAnsi"/>
                <w:sz w:val="14"/>
                <w:szCs w:val="14"/>
              </w:rPr>
              <w:t xml:space="preserve"> (wyjcie słuchawkowo-mikrofonowe)</w:t>
            </w:r>
          </w:p>
        </w:tc>
        <w:tc>
          <w:tcPr>
            <w:tcW w:w="2709" w:type="dxa"/>
            <w:vAlign w:val="center"/>
          </w:tcPr>
          <w:p w14:paraId="2206BBD4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</w:r>
          </w:p>
          <w:p w14:paraId="776080F7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2938DB63" w14:textId="77777777" w:rsidTr="00447FE4">
        <w:tc>
          <w:tcPr>
            <w:tcW w:w="606" w:type="dxa"/>
            <w:vAlign w:val="center"/>
          </w:tcPr>
          <w:p w14:paraId="5F7477C7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1223F5BF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Matryca:</w:t>
            </w:r>
          </w:p>
        </w:tc>
        <w:tc>
          <w:tcPr>
            <w:tcW w:w="4577" w:type="dxa"/>
            <w:vAlign w:val="center"/>
          </w:tcPr>
          <w:p w14:paraId="08975BCF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Przekątna min.: 23”</w:t>
            </w:r>
          </w:p>
          <w:p w14:paraId="31A9C940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IPS/VA z podświetleniem LED</w:t>
            </w:r>
          </w:p>
          <w:p w14:paraId="599A66CD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bCs/>
                <w:color w:val="444444"/>
                <w:sz w:val="14"/>
                <w:szCs w:val="14"/>
                <w:shd w:val="clear" w:color="auto" w:fill="FFFFFF"/>
              </w:rPr>
              <w:t xml:space="preserve">powłoka matrycy: </w:t>
            </w:r>
            <w:r w:rsidRPr="00175F79">
              <w:rPr>
                <w:rFonts w:cstheme="minorHAnsi"/>
                <w:b/>
                <w:color w:val="444444"/>
                <w:sz w:val="14"/>
                <w:szCs w:val="14"/>
                <w:shd w:val="clear" w:color="auto" w:fill="FFFFFF"/>
              </w:rPr>
              <w:t>matowa</w:t>
            </w:r>
          </w:p>
          <w:p w14:paraId="1366BC6A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FullHD</w:t>
            </w:r>
            <w:proofErr w:type="spellEnd"/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 xml:space="preserve"> 1080p (1920x1080)</w:t>
            </w:r>
          </w:p>
          <w:p w14:paraId="6756DE3C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Jasność min.: 250 cd/m2</w:t>
            </w:r>
          </w:p>
          <w:p w14:paraId="0A9898B0" w14:textId="77777777" w:rsidR="00A57A56" w:rsidRPr="00175F79" w:rsidRDefault="00A57A56" w:rsidP="00447FE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175F79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1B265934" w14:textId="77777777" w:rsidR="00A57A56" w:rsidRPr="00D227E8" w:rsidRDefault="00A57A56" w:rsidP="00447FE4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</w:pPr>
          </w:p>
        </w:tc>
      </w:tr>
      <w:tr w:rsidR="00A57A56" w:rsidRPr="0032386B" w14:paraId="0CD2A205" w14:textId="77777777" w:rsidTr="00447FE4">
        <w:tc>
          <w:tcPr>
            <w:tcW w:w="606" w:type="dxa"/>
            <w:vAlign w:val="center"/>
          </w:tcPr>
          <w:p w14:paraId="054520FC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480F29F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>Kamera:</w:t>
            </w:r>
          </w:p>
        </w:tc>
        <w:tc>
          <w:tcPr>
            <w:tcW w:w="4577" w:type="dxa"/>
            <w:vAlign w:val="center"/>
          </w:tcPr>
          <w:p w14:paraId="08CA5223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min. 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720p (1Mp)</w:t>
            </w:r>
            <w:r w:rsidRPr="00D227E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54BDB4EC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57A56" w:rsidRPr="0032386B" w14:paraId="4412D67D" w14:textId="77777777" w:rsidTr="00447FE4">
        <w:tc>
          <w:tcPr>
            <w:tcW w:w="606" w:type="dxa"/>
            <w:vAlign w:val="center"/>
          </w:tcPr>
          <w:p w14:paraId="079E5CF5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6160CCE3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Ergonomia: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59A10EE8" w14:textId="77777777" w:rsidR="00A57A56" w:rsidRPr="00D227E8" w:rsidRDefault="00A57A56" w:rsidP="00447F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konstrukcja </w:t>
            </w:r>
            <w:proofErr w:type="spellStart"/>
            <w:r w:rsidRPr="00D227E8">
              <w:rPr>
                <w:rFonts w:cstheme="minorHAnsi"/>
                <w:bCs/>
                <w:sz w:val="14"/>
                <w:szCs w:val="14"/>
              </w:rPr>
              <w:t>All</w:t>
            </w:r>
            <w:proofErr w:type="spellEnd"/>
            <w:r w:rsidRPr="00D227E8">
              <w:rPr>
                <w:rFonts w:cstheme="minorHAnsi"/>
                <w:bCs/>
                <w:sz w:val="14"/>
                <w:szCs w:val="14"/>
              </w:rPr>
              <w:t>-in-One (AIO)</w:t>
            </w:r>
          </w:p>
          <w:p w14:paraId="12C5D072" w14:textId="77777777" w:rsidR="00A57A56" w:rsidRPr="00D227E8" w:rsidRDefault="00A57A56" w:rsidP="00447F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>Wbudowana kamera z przesłoną oraz głośniki wraz z mikrofonem w sposób uniemożliwiający odłączenie od obudowy bez użycia narzędzi</w:t>
            </w:r>
          </w:p>
          <w:p w14:paraId="49DA6A0C" w14:textId="77777777" w:rsidR="00A57A56" w:rsidRPr="00D227E8" w:rsidRDefault="00A57A56" w:rsidP="00447F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Stabilna stopa z regulacją</w:t>
            </w:r>
          </w:p>
          <w:p w14:paraId="5B2336E2" w14:textId="77777777" w:rsidR="00A57A56" w:rsidRPr="00D227E8" w:rsidRDefault="00A57A56" w:rsidP="00447FE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Złącze </w:t>
            </w:r>
            <w:proofErr w:type="spellStart"/>
            <w:r w:rsidRPr="00D227E8">
              <w:rPr>
                <w:rFonts w:cstheme="minorHAnsi"/>
                <w:bCs/>
                <w:sz w:val="14"/>
                <w:szCs w:val="14"/>
              </w:rPr>
              <w:t>Kensington</w:t>
            </w:r>
            <w:proofErr w:type="spellEnd"/>
            <w:r w:rsidRPr="00D227E8">
              <w:rPr>
                <w:rFonts w:cstheme="minorHAnsi"/>
                <w:bCs/>
                <w:sz w:val="14"/>
                <w:szCs w:val="14"/>
              </w:rPr>
              <w:t xml:space="preserve"> Lock</w:t>
            </w:r>
          </w:p>
        </w:tc>
        <w:tc>
          <w:tcPr>
            <w:tcW w:w="2709" w:type="dxa"/>
            <w:vAlign w:val="center"/>
          </w:tcPr>
          <w:p w14:paraId="70FD64D9" w14:textId="77777777" w:rsidR="00A57A56" w:rsidRPr="00D227E8" w:rsidRDefault="00A57A56" w:rsidP="00447FE4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7F5347C7" w14:textId="77777777" w:rsidTr="00447FE4">
        <w:tc>
          <w:tcPr>
            <w:tcW w:w="606" w:type="dxa"/>
            <w:vAlign w:val="center"/>
          </w:tcPr>
          <w:p w14:paraId="21BB446A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283C6988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Klawiatura: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30A943C6" w14:textId="77777777" w:rsidR="00A57A56" w:rsidRPr="001B3F07" w:rsidRDefault="00A57A56" w:rsidP="00447FE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>przewodowa (USB-A)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1B3F07">
              <w:rPr>
                <w:rFonts w:cstheme="minorHAnsi"/>
                <w:bCs/>
                <w:sz w:val="14"/>
                <w:szCs w:val="14"/>
              </w:rPr>
              <w:t>pełnowymiarowa z blokiem numerycznym</w:t>
            </w:r>
          </w:p>
          <w:p w14:paraId="6899D3B3" w14:textId="77777777" w:rsidR="00A57A56" w:rsidRPr="00D227E8" w:rsidRDefault="00A57A56" w:rsidP="00447FE4">
            <w:pPr>
              <w:pStyle w:val="Akapitzlist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bCs/>
                <w:sz w:val="14"/>
                <w:szCs w:val="14"/>
              </w:rPr>
              <w:t xml:space="preserve">w </w:t>
            </w:r>
            <w:r w:rsidRPr="00D227E8">
              <w:rPr>
                <w:rFonts w:cstheme="minorHAnsi"/>
                <w:color w:val="444444"/>
                <w:sz w:val="14"/>
                <w:szCs w:val="14"/>
                <w:shd w:val="clear" w:color="auto" w:fill="FFFFFF"/>
              </w:rPr>
              <w:t>układzie QWERTY</w:t>
            </w:r>
          </w:p>
        </w:tc>
        <w:tc>
          <w:tcPr>
            <w:tcW w:w="2709" w:type="dxa"/>
            <w:vAlign w:val="center"/>
          </w:tcPr>
          <w:p w14:paraId="705B72E2" w14:textId="77777777" w:rsidR="00A57A56" w:rsidRPr="00D227E8" w:rsidRDefault="00A57A56" w:rsidP="00447FE4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A57A56" w:rsidRPr="0032386B" w14:paraId="509E085B" w14:textId="77777777" w:rsidTr="00447FE4">
        <w:tc>
          <w:tcPr>
            <w:tcW w:w="606" w:type="dxa"/>
            <w:vAlign w:val="center"/>
          </w:tcPr>
          <w:p w14:paraId="38F58AEA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3EDF02F5" w14:textId="77777777" w:rsidR="00A57A56" w:rsidRPr="00D227E8" w:rsidRDefault="00A57A56" w:rsidP="00447F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Urządzenie wskazujące: </w:t>
            </w:r>
            <w:r w:rsidRPr="00D227E8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zamawiający powinien </w:t>
            </w:r>
            <w:r w:rsidRPr="00D227E8">
              <w:rPr>
                <w:rFonts w:asciiTheme="minorHAnsi" w:hAnsiTheme="minorHAnsi" w:cstheme="minorHAnsi"/>
                <w:bCs/>
                <w:sz w:val="14"/>
                <w:szCs w:val="14"/>
              </w:rPr>
              <w:lastRenderedPageBreak/>
              <w:t>zdefiniować 1 urządzenie)</w:t>
            </w:r>
          </w:p>
        </w:tc>
        <w:tc>
          <w:tcPr>
            <w:tcW w:w="4577" w:type="dxa"/>
            <w:vAlign w:val="center"/>
          </w:tcPr>
          <w:p w14:paraId="0C814394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lastRenderedPageBreak/>
              <w:t>Mysz – przewodowa, optyczna 3 klawiszowa z kółkiem (USB-A)</w:t>
            </w:r>
          </w:p>
          <w:p w14:paraId="560A3EAF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Touchpad</w:t>
            </w:r>
            <w:proofErr w:type="spellEnd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 – przewodowy z technologią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multitouch</w:t>
            </w:r>
            <w:proofErr w:type="spellEnd"/>
          </w:p>
          <w:p w14:paraId="6213A912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lub TrackBall – 3 klawiszowy +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roller</w:t>
            </w:r>
            <w:proofErr w:type="spellEnd"/>
          </w:p>
          <w:p w14:paraId="274A0E27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lastRenderedPageBreak/>
              <w:t xml:space="preserve">lub </w:t>
            </w:r>
            <w:proofErr w:type="spellStart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>TrackPoint</w:t>
            </w:r>
            <w:proofErr w:type="spellEnd"/>
            <w:r w:rsidRPr="00D227E8">
              <w:rPr>
                <w:rFonts w:asciiTheme="minorHAnsi" w:hAnsiTheme="minorHAnsi" w:cstheme="minorHAnsi"/>
                <w:color w:val="auto"/>
                <w:sz w:val="14"/>
                <w:szCs w:val="14"/>
                <w:shd w:val="clear" w:color="auto" w:fill="FFFFFF"/>
              </w:rPr>
              <w:t xml:space="preserve"> – 3 klawiszowy</w:t>
            </w:r>
          </w:p>
        </w:tc>
        <w:tc>
          <w:tcPr>
            <w:tcW w:w="2709" w:type="dxa"/>
            <w:vAlign w:val="center"/>
          </w:tcPr>
          <w:p w14:paraId="5F0DB63F" w14:textId="77777777" w:rsidR="00A57A56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lastRenderedPageBreak/>
              <w:t>..........................(Tak/Nie)</w:t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  <w:t>..........................(Tak/Nie)</w:t>
            </w:r>
          </w:p>
          <w:p w14:paraId="2C15850D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color w:val="444444"/>
                <w:sz w:val="14"/>
                <w:szCs w:val="14"/>
                <w:shd w:val="clear" w:color="auto" w:fill="FFFFFF"/>
              </w:rPr>
            </w:pP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lastRenderedPageBreak/>
              <w:t>..........................(Tak/Nie)</w:t>
            </w:r>
            <w:r w:rsidRPr="00D227E8">
              <w:rPr>
                <w:rFonts w:asciiTheme="minorHAnsi" w:hAnsiTheme="minorHAnsi" w:cstheme="minorHAnsi"/>
                <w:i/>
                <w:iCs/>
                <w:color w:val="auto"/>
                <w:sz w:val="14"/>
                <w:szCs w:val="14"/>
              </w:rPr>
              <w:br/>
              <w:t>..........................(Tak/Nie)</w:t>
            </w:r>
          </w:p>
        </w:tc>
      </w:tr>
      <w:tr w:rsidR="00A57A56" w:rsidRPr="0032386B" w14:paraId="3C471CCC" w14:textId="77777777" w:rsidTr="00447FE4">
        <w:tc>
          <w:tcPr>
            <w:tcW w:w="606" w:type="dxa"/>
            <w:vAlign w:val="center"/>
          </w:tcPr>
          <w:p w14:paraId="59B37395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546603E1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Trusted</w:t>
            </w:r>
            <w:proofErr w:type="spellEnd"/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Platform Module</w:t>
            </w:r>
          </w:p>
        </w:tc>
        <w:tc>
          <w:tcPr>
            <w:tcW w:w="4577" w:type="dxa"/>
            <w:vAlign w:val="center"/>
          </w:tcPr>
          <w:p w14:paraId="68AFA607" w14:textId="77777777" w:rsidR="00A57A56" w:rsidRPr="00D227E8" w:rsidRDefault="00A57A56" w:rsidP="00447FE4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sz w:val="14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35814BD6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2B49B62A" w14:textId="77777777" w:rsidTr="00447FE4">
        <w:tc>
          <w:tcPr>
            <w:tcW w:w="606" w:type="dxa"/>
            <w:vAlign w:val="center"/>
          </w:tcPr>
          <w:p w14:paraId="0F287F9A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1FB3E0F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System operacyjny</w:t>
            </w:r>
          </w:p>
        </w:tc>
        <w:tc>
          <w:tcPr>
            <w:tcW w:w="4577" w:type="dxa"/>
            <w:vAlign w:val="center"/>
          </w:tcPr>
          <w:p w14:paraId="52CAD333" w14:textId="77777777" w:rsidR="00A57A56" w:rsidRPr="00D227E8" w:rsidRDefault="00A57A56" w:rsidP="00447FE4">
            <w:pPr>
              <w:pStyle w:val="Bezodstpw"/>
              <w:spacing w:line="276" w:lineRule="auto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Windows 10/11 64-bit wersja PL</w:t>
            </w:r>
          </w:p>
        </w:tc>
        <w:tc>
          <w:tcPr>
            <w:tcW w:w="2709" w:type="dxa"/>
            <w:vAlign w:val="center"/>
          </w:tcPr>
          <w:p w14:paraId="4A153972" w14:textId="77777777" w:rsidR="00A57A56" w:rsidRPr="00D227E8" w:rsidRDefault="00A57A56" w:rsidP="00447FE4">
            <w:pPr>
              <w:tabs>
                <w:tab w:val="left" w:pos="215"/>
              </w:tabs>
              <w:spacing w:before="120"/>
              <w:ind w:left="74"/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</w:tr>
      <w:tr w:rsidR="00A57A56" w:rsidRPr="0032386B" w14:paraId="41197690" w14:textId="77777777" w:rsidTr="00447FE4">
        <w:tc>
          <w:tcPr>
            <w:tcW w:w="606" w:type="dxa"/>
            <w:vAlign w:val="center"/>
          </w:tcPr>
          <w:p w14:paraId="45DE2460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76265CC6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38C21955" w14:textId="77777777" w:rsidR="00A57A56" w:rsidRDefault="00A57A56" w:rsidP="00447FE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75F79">
              <w:rPr>
                <w:rFonts w:asciiTheme="minorHAnsi" w:hAnsiTheme="minorHAnsi" w:cstheme="minorHAnsi"/>
                <w:sz w:val="14"/>
                <w:szCs w:val="14"/>
              </w:rPr>
              <w:t xml:space="preserve"> Gwarancja udzielona przez producenta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0952A008" w14:textId="77777777" w:rsidR="00A57A56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minimum 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  <w:r>
              <w:rPr>
                <w:rFonts w:cstheme="minorHAnsi"/>
                <w:sz w:val="14"/>
                <w:szCs w:val="14"/>
              </w:rPr>
              <w:t>-to-</w:t>
            </w:r>
            <w:proofErr w:type="spellStart"/>
            <w:r>
              <w:rPr>
                <w:rFonts w:cstheme="minorHAnsi"/>
                <w:sz w:val="14"/>
                <w:szCs w:val="14"/>
              </w:rPr>
              <w:t>door</w:t>
            </w:r>
            <w:proofErr w:type="spellEnd"/>
          </w:p>
          <w:p w14:paraId="41D217B1" w14:textId="77777777" w:rsidR="00A57A56" w:rsidRPr="00E237FB" w:rsidRDefault="00A57A56" w:rsidP="00447F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zalecana on-</w:t>
            </w:r>
            <w:proofErr w:type="spellStart"/>
            <w:r>
              <w:rPr>
                <w:rFonts w:cstheme="minorHAnsi"/>
                <w:sz w:val="14"/>
                <w:szCs w:val="14"/>
              </w:rPr>
              <w:t>site</w:t>
            </w:r>
            <w:proofErr w:type="spellEnd"/>
          </w:p>
        </w:tc>
        <w:tc>
          <w:tcPr>
            <w:tcW w:w="2709" w:type="dxa"/>
            <w:vAlign w:val="center"/>
          </w:tcPr>
          <w:p w14:paraId="33E3B166" w14:textId="77777777" w:rsidR="00A57A56" w:rsidRPr="00D227E8" w:rsidRDefault="00A57A56" w:rsidP="00447FE4">
            <w:pPr>
              <w:spacing w:line="276" w:lineRule="auto"/>
              <w:ind w:left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42812459" w14:textId="77777777" w:rsidTr="00447FE4">
        <w:tc>
          <w:tcPr>
            <w:tcW w:w="606" w:type="dxa"/>
            <w:vAlign w:val="center"/>
          </w:tcPr>
          <w:p w14:paraId="08E64A5B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05BF48F3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Wymagania Dodatkowe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165E351F" w14:textId="77777777" w:rsidR="00A57A56" w:rsidRPr="004932AF" w:rsidRDefault="00A57A56" w:rsidP="00447FE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min. </w:t>
            </w:r>
            <w:r w:rsidRPr="004932AF">
              <w:rPr>
                <w:rFonts w:cstheme="minorHAnsi"/>
                <w:sz w:val="14"/>
                <w:szCs w:val="14"/>
              </w:rPr>
              <w:t xml:space="preserve">Zasilacz zgodny z Certyfikatem 80 Plus </w:t>
            </w:r>
            <w:proofErr w:type="spellStart"/>
            <w:r w:rsidRPr="004932AF">
              <w:rPr>
                <w:rFonts w:cstheme="minorHAnsi"/>
                <w:sz w:val="14"/>
                <w:szCs w:val="14"/>
              </w:rPr>
              <w:t>Bronze</w:t>
            </w:r>
            <w:proofErr w:type="spellEnd"/>
          </w:p>
          <w:p w14:paraId="3728AB7F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Sterowniki zapewnione przez producenta komputera z 5-cio letnim wsparciem</w:t>
            </w:r>
          </w:p>
          <w:p w14:paraId="2E47FAAF" w14:textId="77777777" w:rsidR="00A57A56" w:rsidRPr="00D227E8" w:rsidRDefault="00A57A56" w:rsidP="00447FE4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642" w:hanging="293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1A68D35C" w14:textId="77777777" w:rsidR="00A57A56" w:rsidRPr="00D227E8" w:rsidRDefault="00A57A56" w:rsidP="00447FE4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7A56" w:rsidRPr="0032386B" w14:paraId="615F8598" w14:textId="77777777" w:rsidTr="00447FE4">
        <w:tc>
          <w:tcPr>
            <w:tcW w:w="606" w:type="dxa"/>
            <w:vAlign w:val="center"/>
          </w:tcPr>
          <w:p w14:paraId="6F5C3F73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40FB05CE" w14:textId="77777777" w:rsidR="00A57A56" w:rsidRPr="00D227E8" w:rsidRDefault="00A57A56" w:rsidP="00447FE4">
            <w:pPr>
              <w:spacing w:line="276" w:lineRule="auto"/>
              <w:ind w:right="23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D227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Inne</w:t>
            </w:r>
          </w:p>
        </w:tc>
        <w:tc>
          <w:tcPr>
            <w:tcW w:w="4577" w:type="dxa"/>
            <w:vAlign w:val="center"/>
          </w:tcPr>
          <w:p w14:paraId="791A8061" w14:textId="77777777" w:rsidR="00A57A56" w:rsidRPr="00D227E8" w:rsidRDefault="00A57A56" w:rsidP="00447FE4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Fabrycznie nowe i wolne od obciążeń prawami osób trzecich</w:t>
            </w:r>
          </w:p>
          <w:p w14:paraId="08BC138F" w14:textId="77777777" w:rsidR="00A57A56" w:rsidRPr="00D227E8" w:rsidRDefault="00A57A56" w:rsidP="00447FE4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Instrukcje i materiały dotyczące użytkowania, w języku polskim</w:t>
            </w:r>
          </w:p>
          <w:p w14:paraId="3247146A" w14:textId="77777777" w:rsidR="00A57A56" w:rsidRPr="00D227E8" w:rsidRDefault="00A57A56" w:rsidP="00447FE4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 xml:space="preserve">Deklaracja CE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Conformité</w:t>
            </w:r>
            <w:proofErr w:type="spellEnd"/>
            <w:r w:rsidRPr="00D227E8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227E8">
              <w:rPr>
                <w:rFonts w:cstheme="minorHAnsi"/>
                <w:sz w:val="14"/>
                <w:szCs w:val="14"/>
              </w:rPr>
              <w:t>Européenne</w:t>
            </w:r>
            <w:proofErr w:type="spellEnd"/>
          </w:p>
          <w:p w14:paraId="6BE6FA93" w14:textId="77777777" w:rsidR="00A57A56" w:rsidRPr="00D227E8" w:rsidRDefault="00A57A56" w:rsidP="00447FE4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Certyfikat ISO9001:2015 dla producenta sprzętu</w:t>
            </w:r>
          </w:p>
          <w:p w14:paraId="1727D1F7" w14:textId="77777777" w:rsidR="00A57A56" w:rsidRPr="00D227E8" w:rsidRDefault="00A57A56" w:rsidP="00447FE4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firstLine="65"/>
              <w:jc w:val="both"/>
              <w:rPr>
                <w:rFonts w:cstheme="minorHAnsi"/>
                <w:sz w:val="14"/>
                <w:szCs w:val="14"/>
              </w:rPr>
            </w:pPr>
            <w:r w:rsidRPr="00D227E8">
              <w:rPr>
                <w:rFonts w:cstheme="minorHAnsi"/>
                <w:sz w:val="14"/>
                <w:szCs w:val="14"/>
              </w:rPr>
              <w:t>Certyfikat TCO lub spełnienie warunków równoważności</w:t>
            </w:r>
          </w:p>
        </w:tc>
        <w:tc>
          <w:tcPr>
            <w:tcW w:w="2709" w:type="dxa"/>
            <w:vAlign w:val="center"/>
          </w:tcPr>
          <w:p w14:paraId="6DAEAE3E" w14:textId="77777777" w:rsidR="00A57A56" w:rsidRPr="00D227E8" w:rsidRDefault="00A57A56" w:rsidP="00447FE4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89508D6" w14:textId="77777777" w:rsidR="00A57A56" w:rsidRPr="001336BF" w:rsidRDefault="00A57A56" w:rsidP="00A57A56">
      <w:pPr>
        <w:rPr>
          <w:rFonts w:ascii="Helvetica" w:hAnsi="Helvetica" w:cs="Helvetica"/>
          <w:color w:val="auto"/>
          <w:sz w:val="16"/>
          <w:szCs w:val="16"/>
        </w:rPr>
      </w:pPr>
    </w:p>
    <w:p w14:paraId="7880D3CE" w14:textId="77777777" w:rsidR="00A57A56" w:rsidRPr="001336BF" w:rsidRDefault="00A57A56" w:rsidP="00A57A56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Warunki równoważności dla Certyfikatu TCO:</w:t>
      </w:r>
    </w:p>
    <w:p w14:paraId="014A6C6B" w14:textId="77777777" w:rsidR="00A57A56" w:rsidRPr="001336BF" w:rsidRDefault="00A57A56" w:rsidP="00A57A56">
      <w:pPr>
        <w:pStyle w:val="Tekstpodstawowy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produkcji:</w:t>
      </w:r>
    </w:p>
    <w:p w14:paraId="1F2DEB9D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3FB495FE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0DEAF9D8" w14:textId="77777777" w:rsidR="00A57A56" w:rsidRPr="001336BF" w:rsidRDefault="00A57A56" w:rsidP="00A57A56">
      <w:pPr>
        <w:pStyle w:val="Tekstpodstawowy"/>
        <w:ind w:left="360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Producent musi posiadać certyfikat ISO 14001 na proces produkcji oraz serwisowania sprzętu.</w:t>
      </w:r>
    </w:p>
    <w:p w14:paraId="0A7F970F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użytkownika końcowego:</w:t>
      </w:r>
    </w:p>
    <w:p w14:paraId="5BD2C7C8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40471960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ekranów komputerów przenośnych.</w:t>
      </w:r>
    </w:p>
    <w:p w14:paraId="02A549ED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wydajności oraz kosztów użytkowania sprzętu:</w:t>
      </w:r>
    </w:p>
    <w:p w14:paraId="1A11B89B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Cost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 of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Ownership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) sprzętu – szczególnie w zakresie zużycia energii elektrycznej.</w:t>
      </w:r>
    </w:p>
    <w:p w14:paraId="34E3CBEF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22134E17" w14:textId="77777777" w:rsidR="00A57A56" w:rsidRPr="001336BF" w:rsidRDefault="00A57A56" w:rsidP="00A57A56">
      <w:pPr>
        <w:pStyle w:val="Tekstpodstawowy"/>
        <w:spacing w:before="11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obsługi i przedłużenia cyklu przydatności:</w:t>
      </w:r>
    </w:p>
    <w:p w14:paraId="59A7A005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All</w:t>
      </w:r>
      <w:proofErr w:type="spellEnd"/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-In-One oraz komputerów przenośnych.</w:t>
      </w:r>
    </w:p>
    <w:p w14:paraId="0EB2CD97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zapewnieniu dostępności w cyklu życia produktu części zamiennych oraz eksploatacyjnych.</w:t>
      </w:r>
    </w:p>
    <w:p w14:paraId="7C85D14D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bezpieczeństwa środowiska naturalnego:</w:t>
      </w:r>
    </w:p>
    <w:p w14:paraId="34BB60B3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137971E5" w14:textId="77777777" w:rsidR="00A57A56" w:rsidRPr="001336BF" w:rsidRDefault="00A57A56" w:rsidP="00A57A56">
      <w:pPr>
        <w:pStyle w:val="Tekstpodstawowy"/>
        <w:spacing w:before="119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b/>
          <w:bCs/>
          <w:color w:val="000000" w:themeColor="text1"/>
          <w:sz w:val="16"/>
          <w:szCs w:val="16"/>
        </w:rPr>
        <w:t>W zakresie recyklingu:</w:t>
      </w:r>
    </w:p>
    <w:p w14:paraId="351320E1" w14:textId="77777777" w:rsidR="00A57A56" w:rsidRPr="001336BF" w:rsidRDefault="00A57A56" w:rsidP="00A57A56">
      <w:pPr>
        <w:pStyle w:val="Tekstpodstawowy"/>
        <w:ind w:left="405" w:hanging="283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  <w:r w:rsidRPr="001336BF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Oświadczenie producenta o prowadzeniu programu utylizacji sprzętu uszkodzonego lub po zakończeniu cyklu życia sprzętu.</w:t>
      </w:r>
    </w:p>
    <w:p w14:paraId="39E1248A" w14:textId="77777777" w:rsidR="00A57A56" w:rsidRPr="001336BF" w:rsidRDefault="00A57A56" w:rsidP="00A57A56">
      <w:pPr>
        <w:spacing w:after="140" w:line="276" w:lineRule="auto"/>
        <w:rPr>
          <w:rFonts w:eastAsia="Arial" w:cstheme="minorHAnsi"/>
          <w:color w:val="000000" w:themeColor="text1"/>
          <w:sz w:val="16"/>
          <w:szCs w:val="16"/>
        </w:rPr>
      </w:pP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A57A56" w:rsidRPr="001336BF" w14:paraId="574DF278" w14:textId="77777777" w:rsidTr="00447FE4">
        <w:tc>
          <w:tcPr>
            <w:tcW w:w="3020" w:type="dxa"/>
          </w:tcPr>
          <w:p w14:paraId="0D43A2F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Dokumentacja równoważna do TCO </w:t>
            </w:r>
            <w:proofErr w:type="spellStart"/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Certifted</w:t>
            </w:r>
            <w:proofErr w:type="spellEnd"/>
          </w:p>
        </w:tc>
        <w:tc>
          <w:tcPr>
            <w:tcW w:w="3020" w:type="dxa"/>
          </w:tcPr>
          <w:p w14:paraId="76CEC519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56C5035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A57A56" w:rsidRPr="001336BF" w14:paraId="005DA0A0" w14:textId="77777777" w:rsidTr="00447FE4">
        <w:tc>
          <w:tcPr>
            <w:tcW w:w="3020" w:type="dxa"/>
          </w:tcPr>
          <w:p w14:paraId="645BD11D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Wszystkie normy, certyfikaty i standardy sporządzone przez niezależne, </w:t>
            </w: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akredytowane jednostki na terenie Polski lub Unii Europejskiej (jeżeli dotyczy)</w:t>
            </w:r>
          </w:p>
        </w:tc>
        <w:tc>
          <w:tcPr>
            <w:tcW w:w="3020" w:type="dxa"/>
          </w:tcPr>
          <w:p w14:paraId="3172387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5ED6C3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A57A56" w:rsidRPr="001336BF" w14:paraId="18A57389" w14:textId="77777777" w:rsidTr="00447FE4">
        <w:tc>
          <w:tcPr>
            <w:tcW w:w="3020" w:type="dxa"/>
          </w:tcPr>
          <w:p w14:paraId="22E7CC67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Zakres</w:t>
            </w:r>
          </w:p>
        </w:tc>
        <w:tc>
          <w:tcPr>
            <w:tcW w:w="3020" w:type="dxa"/>
          </w:tcPr>
          <w:p w14:paraId="319960B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Norma, Standard, Certyfikat</w:t>
            </w:r>
          </w:p>
        </w:tc>
        <w:tc>
          <w:tcPr>
            <w:tcW w:w="3020" w:type="dxa"/>
          </w:tcPr>
          <w:p w14:paraId="641F1CEC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Uwagi</w:t>
            </w:r>
          </w:p>
        </w:tc>
      </w:tr>
      <w:tr w:rsidR="00A57A56" w:rsidRPr="001336BF" w14:paraId="2A789ED0" w14:textId="77777777" w:rsidTr="00447FE4">
        <w:tc>
          <w:tcPr>
            <w:tcW w:w="3020" w:type="dxa"/>
          </w:tcPr>
          <w:p w14:paraId="1E4E1488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34765D01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3BDAC0A9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521DF04E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6198C32A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podmiotu będącego producentem/fabryki</w:t>
            </w:r>
          </w:p>
        </w:tc>
        <w:tc>
          <w:tcPr>
            <w:tcW w:w="3020" w:type="dxa"/>
          </w:tcPr>
          <w:p w14:paraId="3C84128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9001:2015</w:t>
            </w:r>
          </w:p>
        </w:tc>
        <w:tc>
          <w:tcPr>
            <w:tcW w:w="3020" w:type="dxa"/>
          </w:tcPr>
          <w:p w14:paraId="31C6961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Jakością</w:t>
            </w:r>
          </w:p>
        </w:tc>
      </w:tr>
      <w:tr w:rsidR="00A57A56" w:rsidRPr="001336BF" w14:paraId="77CA249C" w14:textId="77777777" w:rsidTr="00447FE4">
        <w:tc>
          <w:tcPr>
            <w:tcW w:w="3020" w:type="dxa"/>
          </w:tcPr>
          <w:p w14:paraId="70715CB7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7FEB97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14001:2015</w:t>
            </w:r>
          </w:p>
        </w:tc>
        <w:tc>
          <w:tcPr>
            <w:tcW w:w="3020" w:type="dxa"/>
          </w:tcPr>
          <w:p w14:paraId="121CD95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Środowiskowego</w:t>
            </w:r>
          </w:p>
        </w:tc>
      </w:tr>
      <w:tr w:rsidR="00A57A56" w:rsidRPr="001336BF" w14:paraId="4CF550A2" w14:textId="77777777" w:rsidTr="00447FE4">
        <w:tc>
          <w:tcPr>
            <w:tcW w:w="3020" w:type="dxa"/>
          </w:tcPr>
          <w:p w14:paraId="20EB5E40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08B6E2F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45001:2018</w:t>
            </w:r>
          </w:p>
        </w:tc>
        <w:tc>
          <w:tcPr>
            <w:tcW w:w="3020" w:type="dxa"/>
          </w:tcPr>
          <w:p w14:paraId="000EA5A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 Higieną Pracy</w:t>
            </w:r>
          </w:p>
        </w:tc>
      </w:tr>
      <w:tr w:rsidR="00A57A56" w:rsidRPr="001336BF" w14:paraId="3796497A" w14:textId="77777777" w:rsidTr="00447FE4">
        <w:tc>
          <w:tcPr>
            <w:tcW w:w="3020" w:type="dxa"/>
          </w:tcPr>
          <w:p w14:paraId="7A2323D6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122B94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ISO/IEC 27001:2017</w:t>
            </w:r>
          </w:p>
        </w:tc>
        <w:tc>
          <w:tcPr>
            <w:tcW w:w="3020" w:type="dxa"/>
          </w:tcPr>
          <w:p w14:paraId="1C2AF8C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Bezpieczeństwem Informacji</w:t>
            </w:r>
          </w:p>
        </w:tc>
      </w:tr>
      <w:tr w:rsidR="00A57A56" w:rsidRPr="001336BF" w14:paraId="0E12ED6A" w14:textId="77777777" w:rsidTr="00447FE4">
        <w:tc>
          <w:tcPr>
            <w:tcW w:w="3020" w:type="dxa"/>
          </w:tcPr>
          <w:p w14:paraId="1B8D91BB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11C868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PN-ISO 37001:2017</w:t>
            </w:r>
          </w:p>
        </w:tc>
        <w:tc>
          <w:tcPr>
            <w:tcW w:w="3020" w:type="dxa"/>
          </w:tcPr>
          <w:p w14:paraId="5E62C45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działaniami antykorupcyjnymi</w:t>
            </w:r>
          </w:p>
        </w:tc>
      </w:tr>
      <w:tr w:rsidR="00A57A56" w:rsidRPr="001336BF" w14:paraId="23A3C32F" w14:textId="77777777" w:rsidTr="00447FE4">
        <w:tc>
          <w:tcPr>
            <w:tcW w:w="3020" w:type="dxa"/>
          </w:tcPr>
          <w:p w14:paraId="072AAAA4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AE112B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50001:2018</w:t>
            </w:r>
          </w:p>
        </w:tc>
        <w:tc>
          <w:tcPr>
            <w:tcW w:w="3020" w:type="dxa"/>
          </w:tcPr>
          <w:p w14:paraId="7797FF1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System Zarządzania Energią,</w:t>
            </w:r>
          </w:p>
          <w:p w14:paraId="1D215AC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Zarządzanie energią i efektywnością energetyczną w przedsiębiorstwie</w:t>
            </w:r>
          </w:p>
        </w:tc>
      </w:tr>
      <w:tr w:rsidR="00A57A56" w:rsidRPr="001336BF" w14:paraId="54AF9809" w14:textId="77777777" w:rsidTr="00447FE4">
        <w:tc>
          <w:tcPr>
            <w:tcW w:w="3020" w:type="dxa"/>
          </w:tcPr>
          <w:p w14:paraId="5C839B78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FF029A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IEEE 1680.1 - 2018</w:t>
            </w:r>
          </w:p>
        </w:tc>
        <w:tc>
          <w:tcPr>
            <w:tcW w:w="3020" w:type="dxa"/>
          </w:tcPr>
          <w:p w14:paraId="7B7BBEF1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Standard IEEE dla oceny odpowiedzialności środowiskowej i społecznej komputerów i wyświetlaczy</w:t>
            </w:r>
          </w:p>
          <w:p w14:paraId="55590F5F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A57A56" w:rsidRPr="001336BF" w14:paraId="3F4E6B5E" w14:textId="77777777" w:rsidTr="00447FE4">
        <w:tc>
          <w:tcPr>
            <w:tcW w:w="3020" w:type="dxa"/>
          </w:tcPr>
          <w:p w14:paraId="6F687A0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Dla produktu</w:t>
            </w:r>
          </w:p>
        </w:tc>
        <w:tc>
          <w:tcPr>
            <w:tcW w:w="3020" w:type="dxa"/>
          </w:tcPr>
          <w:p w14:paraId="161DE91C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14024:2018</w:t>
            </w:r>
          </w:p>
        </w:tc>
        <w:tc>
          <w:tcPr>
            <w:tcW w:w="3020" w:type="dxa"/>
          </w:tcPr>
          <w:p w14:paraId="1484A22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Etykiety i deklaracje środowiskowe -- Etykietowanie środowiskowe I typu. Zasady i procedury.</w:t>
            </w:r>
          </w:p>
        </w:tc>
      </w:tr>
      <w:tr w:rsidR="00A57A56" w:rsidRPr="001336BF" w14:paraId="251D22F5" w14:textId="77777777" w:rsidTr="00447FE4">
        <w:tc>
          <w:tcPr>
            <w:tcW w:w="3020" w:type="dxa"/>
          </w:tcPr>
          <w:p w14:paraId="3E79D8E1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3820082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7779:2019</w:t>
            </w:r>
          </w:p>
        </w:tc>
        <w:tc>
          <w:tcPr>
            <w:tcW w:w="3020" w:type="dxa"/>
          </w:tcPr>
          <w:p w14:paraId="0D5A7417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Pomiar hałasu rozprzestrzeniającego się w powietrzu, wytwarzanego przez urządzenia informatyczne i telekomunikacyjne</w:t>
            </w:r>
          </w:p>
          <w:p w14:paraId="6224494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oraz prowadzenia pomiarów głośności urządzeń</w:t>
            </w:r>
          </w:p>
        </w:tc>
      </w:tr>
      <w:tr w:rsidR="00A57A56" w:rsidRPr="001336BF" w14:paraId="23942239" w14:textId="77777777" w:rsidTr="00447FE4">
        <w:tc>
          <w:tcPr>
            <w:tcW w:w="3020" w:type="dxa"/>
          </w:tcPr>
          <w:p w14:paraId="69D2E0E0" w14:textId="77777777" w:rsidR="00A57A56" w:rsidRPr="001336BF" w:rsidRDefault="00A57A56" w:rsidP="00447FE4">
            <w:pPr>
              <w:widowControl w:val="0"/>
              <w:ind w:right="105"/>
              <w:rPr>
                <w:rFonts w:eastAsia="Arial" w:cstheme="minorHAnsi"/>
                <w:sz w:val="16"/>
                <w:szCs w:val="16"/>
              </w:rPr>
            </w:pPr>
          </w:p>
          <w:p w14:paraId="5A09E357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48636502" w14:textId="77777777" w:rsidR="00A57A56" w:rsidRPr="001336BF" w:rsidRDefault="00A57A56" w:rsidP="00447FE4">
            <w:pPr>
              <w:widowControl w:val="0"/>
              <w:ind w:left="105" w:right="105"/>
              <w:rPr>
                <w:rFonts w:eastAsia="Arial" w:cstheme="minorHAnsi"/>
                <w:sz w:val="16"/>
                <w:szCs w:val="16"/>
              </w:rPr>
            </w:pPr>
          </w:p>
          <w:p w14:paraId="2826E6DA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7730CF6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ISO 9296:2017</w:t>
            </w:r>
          </w:p>
        </w:tc>
        <w:tc>
          <w:tcPr>
            <w:tcW w:w="3020" w:type="dxa"/>
          </w:tcPr>
          <w:p w14:paraId="13C53C6B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 Deklarowane wartości emisji hałasu urządzeń informatycznych i telekomunikacyjnych.</w:t>
            </w:r>
          </w:p>
          <w:p w14:paraId="10ABA2E0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dotycząca metodologii określania wartości uśrednionych poziomów głośności dla partii sprzętów teleinformatycznych</w:t>
            </w:r>
          </w:p>
        </w:tc>
      </w:tr>
      <w:tr w:rsidR="00A57A56" w:rsidRPr="001336BF" w14:paraId="204A5F9E" w14:textId="77777777" w:rsidTr="00447FE4">
        <w:tc>
          <w:tcPr>
            <w:tcW w:w="3020" w:type="dxa"/>
          </w:tcPr>
          <w:p w14:paraId="04F1BD0D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8EE551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3741:2011</w:t>
            </w:r>
          </w:p>
        </w:tc>
        <w:tc>
          <w:tcPr>
            <w:tcW w:w="3020" w:type="dxa"/>
          </w:tcPr>
          <w:p w14:paraId="7A443EFB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27311048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Norma w zakresie akustyki – określanie poziomów mocy dźwięku oraz energii dźwiękowej.</w:t>
            </w:r>
          </w:p>
        </w:tc>
      </w:tr>
      <w:tr w:rsidR="00A57A56" w:rsidRPr="001336BF" w14:paraId="19238588" w14:textId="77777777" w:rsidTr="00447FE4">
        <w:tc>
          <w:tcPr>
            <w:tcW w:w="3020" w:type="dxa"/>
          </w:tcPr>
          <w:p w14:paraId="6042F27C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35D60D5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3744:2011</w:t>
            </w:r>
          </w:p>
        </w:tc>
        <w:tc>
          <w:tcPr>
            <w:tcW w:w="3020" w:type="dxa"/>
          </w:tcPr>
          <w:p w14:paraId="3058806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</w:t>
            </w: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płaszczyzną odbijającą dźwięk.</w:t>
            </w:r>
          </w:p>
          <w:p w14:paraId="4E43C684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Metodyka pomiarowo obliczeniowa w zakresie wyznaczania poziomu mocy akustycznej i ciśnienia akustycznego</w:t>
            </w:r>
          </w:p>
        </w:tc>
      </w:tr>
      <w:tr w:rsidR="00A57A56" w:rsidRPr="001336BF" w14:paraId="500435E1" w14:textId="77777777" w:rsidTr="00447FE4">
        <w:tc>
          <w:tcPr>
            <w:tcW w:w="3020" w:type="dxa"/>
          </w:tcPr>
          <w:p w14:paraId="02C66224" w14:textId="77777777" w:rsidR="00A57A56" w:rsidRPr="001336BF" w:rsidRDefault="00A57A56" w:rsidP="00447FE4">
            <w:pPr>
              <w:widowControl w:val="0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FAFA73E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PN-EN ISO 3745:2012/A1:2017-07</w:t>
            </w:r>
          </w:p>
        </w:tc>
        <w:tc>
          <w:tcPr>
            <w:tcW w:w="3020" w:type="dxa"/>
          </w:tcPr>
          <w:p w14:paraId="60AFB6C9" w14:textId="77777777" w:rsidR="00A57A56" w:rsidRPr="001336BF" w:rsidRDefault="00A57A56" w:rsidP="00447FE4">
            <w:pPr>
              <w:pStyle w:val="Zawartotabeli"/>
              <w:widowControl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336BF">
              <w:rPr>
                <w:rFonts w:asciiTheme="minorHAnsi" w:eastAsia="Arial" w:hAnsiTheme="minorHAnsi" w:cstheme="minorHAnsi"/>
                <w:sz w:val="16"/>
                <w:szCs w:val="16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</w:tbl>
    <w:p w14:paraId="47C60D4B" w14:textId="77777777" w:rsidR="00A57A56" w:rsidRPr="001336BF" w:rsidRDefault="00A57A56" w:rsidP="002E1495">
      <w:pPr>
        <w:spacing w:before="120"/>
        <w:rPr>
          <w:rFonts w:ascii="Helvetica" w:hAnsi="Helvetica" w:cs="Helvetica"/>
          <w:color w:val="auto"/>
          <w:sz w:val="18"/>
          <w:szCs w:val="18"/>
        </w:rPr>
      </w:pPr>
    </w:p>
    <w:p w14:paraId="07E8D6B4" w14:textId="77777777" w:rsidR="00AF3BCA" w:rsidRDefault="00AF3BCA" w:rsidP="00224B94">
      <w:pPr>
        <w:spacing w:before="120"/>
        <w:rPr>
          <w:rFonts w:ascii="Helvetica" w:hAnsi="Helvetica" w:cs="Helvetica"/>
          <w:b/>
          <w:color w:val="auto"/>
          <w:sz w:val="18"/>
          <w:szCs w:val="18"/>
        </w:rPr>
      </w:pPr>
    </w:p>
    <w:p w14:paraId="727B80BF" w14:textId="75BD190B" w:rsidR="00E232F9" w:rsidRPr="001336BF" w:rsidRDefault="00E232F9" w:rsidP="00E232F9">
      <w:pPr>
        <w:suppressAutoHyphens/>
        <w:spacing w:after="0" w:line="240" w:lineRule="auto"/>
        <w:jc w:val="both"/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</w:pPr>
      <w:r w:rsidRPr="001336BF"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  <w:t>Uwaga</w:t>
      </w:r>
      <w:r w:rsidR="001F6F26" w:rsidRPr="001336BF"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  <w:t xml:space="preserve"> – dotyczy komputerów typu AIO</w:t>
      </w:r>
      <w:r w:rsidR="00E7507B" w:rsidRPr="001336BF"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  <w:t xml:space="preserve"> oraz</w:t>
      </w:r>
      <w:r w:rsidR="001F6F26" w:rsidRPr="001336BF">
        <w:rPr>
          <w:rFonts w:ascii="Helvetica" w:hAnsi="Helvetica" w:cs="Helvetica"/>
          <w:b/>
          <w:color w:val="auto"/>
          <w:sz w:val="16"/>
          <w:szCs w:val="16"/>
          <w:u w:val="single"/>
          <w:lang w:eastAsia="ar-SA"/>
        </w:rPr>
        <w:t xml:space="preserve"> laptopów</w:t>
      </w:r>
    </w:p>
    <w:p w14:paraId="6C5E350B" w14:textId="0B3A7D66" w:rsidR="00A4219F" w:rsidRPr="002E7F3E" w:rsidRDefault="00E232F9" w:rsidP="002E7F3E">
      <w:pPr>
        <w:suppressAutoHyphens/>
        <w:spacing w:after="0" w:line="240" w:lineRule="auto"/>
        <w:jc w:val="both"/>
        <w:rPr>
          <w:rFonts w:ascii="Helvetica" w:hAnsi="Helvetica" w:cs="Helvetica"/>
          <w:b/>
          <w:color w:val="auto"/>
          <w:sz w:val="18"/>
          <w:szCs w:val="18"/>
          <w:u w:val="single"/>
          <w:lang w:eastAsia="ar-SA"/>
        </w:rPr>
      </w:pPr>
      <w:r w:rsidRPr="001336BF">
        <w:rPr>
          <w:rFonts w:ascii="Helvetica" w:hAnsi="Helvetica" w:cs="Helvetica"/>
          <w:color w:val="auto"/>
          <w:sz w:val="16"/>
          <w:szCs w:val="16"/>
          <w:lang w:eastAsia="ar-SA"/>
        </w:rPr>
        <w:t xml:space="preserve">Przez oprogramowanie równoważne należy rozumieć produkt, który zapewni pełną zgodność w środowisku informatycznym Zamawiającego, bez jego dodatkowej modyfikacji. Jeśli w opisach występują: nazwy konkretnego producenta, modelu, typu, konkretny symbol producenta lub produkt czy nazwy z konkretnego katalogu należy to traktować jedynie jako pomoc (model wzorcowy) w opisie przedmiotu zamówienia. W każdym przypadku dopuszczalne są produkty równoważne pod względem konstrukcji, materiałów, parametrów, wymagań technicznych oraz funkcjonalnych. Przez oprogramowanie równoważne w stosunku do oprogramowania wskazanego w opisie przedmiotu zamówienia rozumie się takie, które w sposób poprawny współpracuje ze sprzętem posiadanym przez Zamawiającego oraz realizuje wszystkie funkcje i posiada wszystkie cechy określone przez producenta posiadanego przez Zamawiającego sprzętu oraz te wskazane w opisie przedmiotu zamówienia. Obowiązek wykazania równoważności zaoferowanego produktu leży po stronie Wykonawcy. W tym celu </w:t>
      </w:r>
      <w:r w:rsidRPr="008178BE">
        <w:rPr>
          <w:rFonts w:ascii="Helvetica" w:hAnsi="Helvetica" w:cs="Helvetica"/>
          <w:color w:val="auto"/>
          <w:sz w:val="18"/>
          <w:szCs w:val="18"/>
          <w:lang w:eastAsia="ar-SA"/>
        </w:rPr>
        <w:t xml:space="preserve">Wykonawca winien przedstawić oświadczenie i dokumenty potwierdzające jego równoważność. </w:t>
      </w:r>
    </w:p>
    <w:sectPr w:rsidR="00A4219F" w:rsidRPr="002E7F3E" w:rsidSect="001336BF">
      <w:footerReference w:type="even" r:id="rId10"/>
      <w:footerReference w:type="default" r:id="rId11"/>
      <w:pgSz w:w="11907" w:h="16840" w:code="9"/>
      <w:pgMar w:top="851" w:right="1418" w:bottom="567" w:left="1418" w:header="73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C416" w14:textId="77777777" w:rsidR="002E1495" w:rsidRDefault="002E1495">
      <w:pPr>
        <w:spacing w:after="0" w:line="240" w:lineRule="auto"/>
      </w:pPr>
      <w:r>
        <w:separator/>
      </w:r>
    </w:p>
  </w:endnote>
  <w:endnote w:type="continuationSeparator" w:id="0">
    <w:p w14:paraId="41AE0ED6" w14:textId="77777777" w:rsidR="002E1495" w:rsidRDefault="002E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39C7" w14:textId="77777777" w:rsidR="002E1495" w:rsidRDefault="002E1495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3B82EC" w14:textId="77777777" w:rsidR="002E1495" w:rsidRDefault="002E1495" w:rsidP="00C5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700" w14:textId="2DCC055B" w:rsidR="002E1495" w:rsidRDefault="002E1495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63CD0A5" w14:textId="77777777" w:rsidR="002E1495" w:rsidRDefault="002E1495" w:rsidP="00C515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11D0" w14:textId="77777777" w:rsidR="002E1495" w:rsidRDefault="002E1495">
      <w:pPr>
        <w:spacing w:after="0" w:line="240" w:lineRule="auto"/>
      </w:pPr>
      <w:r>
        <w:separator/>
      </w:r>
    </w:p>
  </w:footnote>
  <w:footnote w:type="continuationSeparator" w:id="0">
    <w:p w14:paraId="526BE173" w14:textId="77777777" w:rsidR="002E1495" w:rsidRDefault="002E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450"/>
    <w:multiLevelType w:val="hybridMultilevel"/>
    <w:tmpl w:val="D44C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C65"/>
    <w:multiLevelType w:val="hybridMultilevel"/>
    <w:tmpl w:val="6D28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E17"/>
    <w:multiLevelType w:val="hybridMultilevel"/>
    <w:tmpl w:val="FE9C5782"/>
    <w:lvl w:ilvl="0" w:tplc="0C6CCF08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9FA31A6"/>
    <w:multiLevelType w:val="hybridMultilevel"/>
    <w:tmpl w:val="BDFCE1CE"/>
    <w:lvl w:ilvl="0" w:tplc="D106709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8E1"/>
    <w:multiLevelType w:val="hybridMultilevel"/>
    <w:tmpl w:val="813C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4AC1"/>
    <w:multiLevelType w:val="hybridMultilevel"/>
    <w:tmpl w:val="37C6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315"/>
    <w:multiLevelType w:val="hybridMultilevel"/>
    <w:tmpl w:val="F176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0073"/>
    <w:multiLevelType w:val="hybridMultilevel"/>
    <w:tmpl w:val="3DB48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4B4829"/>
    <w:multiLevelType w:val="hybridMultilevel"/>
    <w:tmpl w:val="94200504"/>
    <w:lvl w:ilvl="0" w:tplc="7ECCC6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22A6"/>
    <w:multiLevelType w:val="hybridMultilevel"/>
    <w:tmpl w:val="FF620BF0"/>
    <w:lvl w:ilvl="0" w:tplc="EFAC4DE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F69DB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2A8F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C0C3E"/>
    <w:multiLevelType w:val="hybridMultilevel"/>
    <w:tmpl w:val="81984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424AE"/>
    <w:multiLevelType w:val="hybridMultilevel"/>
    <w:tmpl w:val="B5AC0A40"/>
    <w:lvl w:ilvl="0" w:tplc="ACACCAE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95F47"/>
    <w:multiLevelType w:val="hybridMultilevel"/>
    <w:tmpl w:val="CC8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81831"/>
    <w:multiLevelType w:val="hybridMultilevel"/>
    <w:tmpl w:val="901E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146C3"/>
    <w:multiLevelType w:val="hybridMultilevel"/>
    <w:tmpl w:val="F2646B44"/>
    <w:lvl w:ilvl="0" w:tplc="8C52A0D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9"/>
    <w:rsid w:val="00007ABD"/>
    <w:rsid w:val="00045D6C"/>
    <w:rsid w:val="00097217"/>
    <w:rsid w:val="000D7C23"/>
    <w:rsid w:val="00116C41"/>
    <w:rsid w:val="00117C78"/>
    <w:rsid w:val="00124A21"/>
    <w:rsid w:val="001336BF"/>
    <w:rsid w:val="001618E3"/>
    <w:rsid w:val="00175F79"/>
    <w:rsid w:val="001A2E2F"/>
    <w:rsid w:val="001B3F07"/>
    <w:rsid w:val="001B50D8"/>
    <w:rsid w:val="001F6F26"/>
    <w:rsid w:val="00213297"/>
    <w:rsid w:val="00224B94"/>
    <w:rsid w:val="00227D3F"/>
    <w:rsid w:val="0023385D"/>
    <w:rsid w:val="002E1495"/>
    <w:rsid w:val="002E7F3E"/>
    <w:rsid w:val="00315FB6"/>
    <w:rsid w:val="0032386B"/>
    <w:rsid w:val="003B4791"/>
    <w:rsid w:val="003B4DF8"/>
    <w:rsid w:val="003C0D42"/>
    <w:rsid w:val="003F4D96"/>
    <w:rsid w:val="003F548E"/>
    <w:rsid w:val="00490D35"/>
    <w:rsid w:val="004932AF"/>
    <w:rsid w:val="004E4A65"/>
    <w:rsid w:val="004E53F0"/>
    <w:rsid w:val="00510C8D"/>
    <w:rsid w:val="00542544"/>
    <w:rsid w:val="005529C2"/>
    <w:rsid w:val="00567483"/>
    <w:rsid w:val="005A37E6"/>
    <w:rsid w:val="005C116B"/>
    <w:rsid w:val="005C62DC"/>
    <w:rsid w:val="00632101"/>
    <w:rsid w:val="00667294"/>
    <w:rsid w:val="0067397F"/>
    <w:rsid w:val="00677CE6"/>
    <w:rsid w:val="00693452"/>
    <w:rsid w:val="00727C2A"/>
    <w:rsid w:val="007D4FA2"/>
    <w:rsid w:val="007E01F9"/>
    <w:rsid w:val="00801A0C"/>
    <w:rsid w:val="0085631D"/>
    <w:rsid w:val="008E714D"/>
    <w:rsid w:val="00901C15"/>
    <w:rsid w:val="00912FE4"/>
    <w:rsid w:val="00985FB9"/>
    <w:rsid w:val="009C49AE"/>
    <w:rsid w:val="009D0C61"/>
    <w:rsid w:val="00A179BD"/>
    <w:rsid w:val="00A41605"/>
    <w:rsid w:val="00A4219F"/>
    <w:rsid w:val="00A57A56"/>
    <w:rsid w:val="00A955B8"/>
    <w:rsid w:val="00AA7DBA"/>
    <w:rsid w:val="00AB58D1"/>
    <w:rsid w:val="00AD104B"/>
    <w:rsid w:val="00AF3BCA"/>
    <w:rsid w:val="00B03340"/>
    <w:rsid w:val="00B1360A"/>
    <w:rsid w:val="00B74FBC"/>
    <w:rsid w:val="00C12D46"/>
    <w:rsid w:val="00C159B2"/>
    <w:rsid w:val="00C30B96"/>
    <w:rsid w:val="00C51548"/>
    <w:rsid w:val="00C813E6"/>
    <w:rsid w:val="00CA17E0"/>
    <w:rsid w:val="00CA3BA0"/>
    <w:rsid w:val="00D227E8"/>
    <w:rsid w:val="00D51AB4"/>
    <w:rsid w:val="00D604C4"/>
    <w:rsid w:val="00D84F1C"/>
    <w:rsid w:val="00E1536B"/>
    <w:rsid w:val="00E232F9"/>
    <w:rsid w:val="00E237FB"/>
    <w:rsid w:val="00E340F5"/>
    <w:rsid w:val="00E7507B"/>
    <w:rsid w:val="00EC0FEC"/>
    <w:rsid w:val="00ED0448"/>
    <w:rsid w:val="00EF5CEA"/>
    <w:rsid w:val="00F118AC"/>
    <w:rsid w:val="00F15322"/>
    <w:rsid w:val="00F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65"/>
  <w15:chartTrackingRefBased/>
  <w15:docId w15:val="{0F2687D3-3086-4938-85C1-95785B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2F9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locked/>
    <w:rsid w:val="00E232F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232F9"/>
    <w:rPr>
      <w:rFonts w:cs="Times New Roman"/>
    </w:rPr>
  </w:style>
  <w:style w:type="paragraph" w:styleId="Stopka">
    <w:name w:val="footer"/>
    <w:basedOn w:val="Normalny"/>
    <w:link w:val="StopkaZnak"/>
    <w:rsid w:val="00E232F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color w:val="auto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E232F9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F9"/>
    <w:rPr>
      <w:rFonts w:ascii="Segoe UI" w:eastAsia="Calibri" w:hAnsi="Segoe UI" w:cs="Segoe UI"/>
      <w:color w:val="00000A"/>
      <w:sz w:val="18"/>
      <w:szCs w:val="18"/>
    </w:rPr>
  </w:style>
  <w:style w:type="paragraph" w:styleId="Bezodstpw">
    <w:name w:val="No Spacing"/>
    <w:uiPriority w:val="1"/>
    <w:qFormat/>
    <w:rsid w:val="0032386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386B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NormalnyWeb">
    <w:name w:val="Normal (Web)"/>
    <w:basedOn w:val="Normalny"/>
    <w:uiPriority w:val="99"/>
    <w:unhideWhenUsed/>
    <w:rsid w:val="003238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54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48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7507B"/>
    <w:pPr>
      <w:suppressAutoHyphens/>
      <w:spacing w:after="140" w:line="276" w:lineRule="auto"/>
    </w:pPr>
    <w:rPr>
      <w:rFonts w:cs="Arial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E7507B"/>
    <w:rPr>
      <w:rFonts w:ascii="Calibri" w:eastAsia="Calibri" w:hAnsi="Calibri" w:cs="Arial"/>
    </w:rPr>
  </w:style>
  <w:style w:type="paragraph" w:customStyle="1" w:styleId="Zawartotabeli">
    <w:name w:val="Zawartość tabeli"/>
    <w:basedOn w:val="Normalny"/>
    <w:qFormat/>
    <w:rsid w:val="00E7507B"/>
    <w:pPr>
      <w:suppressLineNumbers/>
      <w:suppressAutoHyphens/>
      <w:spacing w:line="252" w:lineRule="auto"/>
    </w:pPr>
    <w:rPr>
      <w:rFonts w:cs="Arial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F5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F5"/>
    <w:rPr>
      <w:rFonts w:ascii="Calibri" w:eastAsia="Calibri" w:hAnsi="Calibri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4923</Words>
  <Characters>29539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Stelmaszczyk</dc:creator>
  <cp:keywords/>
  <dc:description/>
  <cp:lastModifiedBy>Jolanta Tolak</cp:lastModifiedBy>
  <cp:revision>7</cp:revision>
  <cp:lastPrinted>2023-02-16T12:16:00Z</cp:lastPrinted>
  <dcterms:created xsi:type="dcterms:W3CDTF">2023-02-08T10:45:00Z</dcterms:created>
  <dcterms:modified xsi:type="dcterms:W3CDTF">2023-02-16T12:16:00Z</dcterms:modified>
</cp:coreProperties>
</file>